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4E4A" w14:textId="77777777" w:rsidR="005E3EA0" w:rsidRPr="005E3EA0" w:rsidRDefault="005E3EA0" w:rsidP="005E3EA0">
      <w:pPr>
        <w:shd w:val="clear" w:color="auto" w:fill="FFFFFF"/>
        <w:spacing w:before="280" w:after="280" w:line="240" w:lineRule="auto"/>
        <w:jc w:val="both"/>
        <w:rPr>
          <w:rFonts w:ascii="Times New Roman" w:eastAsia="Times New Roman" w:hAnsi="Times New Roman" w:cs="Times New Roman"/>
          <w:b/>
          <w:sz w:val="24"/>
          <w:szCs w:val="24"/>
          <w:u w:val="single"/>
        </w:rPr>
      </w:pPr>
      <w:r w:rsidRPr="005E3EA0">
        <w:rPr>
          <w:rFonts w:ascii="Times New Roman" w:eastAsia="Times New Roman" w:hAnsi="Times New Roman" w:cs="Times New Roman"/>
          <w:b/>
          <w:sz w:val="24"/>
          <w:szCs w:val="24"/>
          <w:u w:val="single"/>
        </w:rPr>
        <w:t>2. ORGANSKA POLJOPRIVREDA U EU</w:t>
      </w:r>
    </w:p>
    <w:p w14:paraId="198341B4" w14:textId="77777777" w:rsidR="005E3EA0" w:rsidRPr="005E3EA0" w:rsidRDefault="005E3EA0" w:rsidP="005E3EA0">
      <w:pPr>
        <w:shd w:val="clear" w:color="auto" w:fill="FFFFFF"/>
        <w:spacing w:before="280" w:after="280" w:line="240" w:lineRule="auto"/>
        <w:jc w:val="both"/>
        <w:rPr>
          <w:rFonts w:ascii="Times New Roman" w:eastAsia="Times New Roman" w:hAnsi="Times New Roman" w:cs="Times New Roman"/>
          <w:bCs/>
          <w:sz w:val="24"/>
          <w:szCs w:val="24"/>
        </w:rPr>
      </w:pPr>
    </w:p>
    <w:p w14:paraId="5B7C618B" w14:textId="35E05B8B" w:rsidR="005E3EA0" w:rsidRDefault="005E3EA0" w:rsidP="00681F0B">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Tržište organskih proizvoda b</w:t>
      </w:r>
      <w:r w:rsidR="00681F0B">
        <w:rPr>
          <w:rFonts w:ascii="Times New Roman" w:eastAsia="Times New Roman" w:hAnsi="Times New Roman" w:cs="Times New Roman"/>
          <w:bCs/>
          <w:sz w:val="24"/>
          <w:szCs w:val="24"/>
        </w:rPr>
        <w:t>ilj</w:t>
      </w:r>
      <w:r w:rsidRPr="005E3EA0">
        <w:rPr>
          <w:rFonts w:ascii="Times New Roman" w:eastAsia="Times New Roman" w:hAnsi="Times New Roman" w:cs="Times New Roman"/>
          <w:bCs/>
          <w:sz w:val="24"/>
          <w:szCs w:val="24"/>
        </w:rPr>
        <w:t>eži stalan rast tokom posl</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ednjih decenija. Ovaj rast je posebno vidljiv u istočnoevropskim zemljama - iako su organski proizvodi tamo i dalje manje popularni nego što je to slučaj u zapadnoevropskim zemljama, posebno u N</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emačkoj kao vodećem tržištu organskih proizvoda u EU. Ukupna organska površina u EU porasla je za 70% u posl</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ednjih deset godina, a prodaja organske maloprodaje dostigla je 34 milijarde EUR u 2017. 13</w:t>
      </w:r>
      <w:proofErr w:type="gramStart"/>
      <w:r w:rsidRPr="005E3EA0">
        <w:rPr>
          <w:rFonts w:ascii="Times New Roman" w:eastAsia="Times New Roman" w:hAnsi="Times New Roman" w:cs="Times New Roman"/>
          <w:bCs/>
          <w:sz w:val="24"/>
          <w:szCs w:val="24"/>
        </w:rPr>
        <w:t>,4</w:t>
      </w:r>
      <w:proofErr w:type="gramEnd"/>
      <w:r w:rsidRPr="005E3EA0">
        <w:rPr>
          <w:rFonts w:ascii="Times New Roman" w:eastAsia="Times New Roman" w:hAnsi="Times New Roman" w:cs="Times New Roman"/>
          <w:bCs/>
          <w:sz w:val="24"/>
          <w:szCs w:val="24"/>
        </w:rPr>
        <w:t xml:space="preserve"> miliona hektara zemlje u EU posvećeno je organskoj poljoprivredi.</w:t>
      </w:r>
      <w:r w:rsidR="007D0CEF">
        <w:rPr>
          <w:rStyle w:val="FootnoteReference"/>
          <w:rFonts w:ascii="Times New Roman" w:eastAsia="Times New Roman" w:hAnsi="Times New Roman" w:cs="Times New Roman"/>
          <w:bCs/>
          <w:sz w:val="24"/>
          <w:szCs w:val="24"/>
        </w:rPr>
        <w:footnoteReference w:id="1"/>
      </w:r>
    </w:p>
    <w:p w14:paraId="29DA57C6"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4DB6F274" w14:textId="114841E0" w:rsid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Organska poljoprivreda je vrsta poljoprivrede koja odgovara rastućim društvenim zaht</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evima za kvalitetnom hranom proizvedenom uz visoke standarde zaštite životne sredine, biodiverziteta i dobrobiti životinja. Podržava ga Zajednička poljoprivredna politika (CAP).</w:t>
      </w:r>
      <w:r w:rsidR="007D0CEF">
        <w:rPr>
          <w:rStyle w:val="FootnoteReference"/>
          <w:rFonts w:ascii="Times New Roman" w:eastAsia="Times New Roman" w:hAnsi="Times New Roman" w:cs="Times New Roman"/>
          <w:bCs/>
          <w:sz w:val="24"/>
          <w:szCs w:val="24"/>
        </w:rPr>
        <w:footnoteReference w:id="2"/>
      </w:r>
    </w:p>
    <w:p w14:paraId="38660C3D"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7E8027A0" w14:textId="26AAA788" w:rsidR="005E3EA0" w:rsidRDefault="005E3EA0" w:rsidP="00681F0B">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Dana 30. </w:t>
      </w:r>
      <w:proofErr w:type="gramStart"/>
      <w:r w:rsidRPr="005E3EA0">
        <w:rPr>
          <w:rFonts w:ascii="Times New Roman" w:eastAsia="Times New Roman" w:hAnsi="Times New Roman" w:cs="Times New Roman"/>
          <w:bCs/>
          <w:sz w:val="24"/>
          <w:szCs w:val="24"/>
        </w:rPr>
        <w:t>maja</w:t>
      </w:r>
      <w:proofErr w:type="gramEnd"/>
      <w:r w:rsidRPr="005E3EA0">
        <w:rPr>
          <w:rFonts w:ascii="Times New Roman" w:eastAsia="Times New Roman" w:hAnsi="Times New Roman" w:cs="Times New Roman"/>
          <w:bCs/>
          <w:sz w:val="24"/>
          <w:szCs w:val="24"/>
        </w:rPr>
        <w:t xml:space="preserve"> 2018. </w:t>
      </w:r>
      <w:proofErr w:type="gramStart"/>
      <w:r w:rsidRPr="005E3EA0">
        <w:rPr>
          <w:rFonts w:ascii="Times New Roman" w:eastAsia="Times New Roman" w:hAnsi="Times New Roman" w:cs="Times New Roman"/>
          <w:bCs/>
          <w:sz w:val="24"/>
          <w:szCs w:val="24"/>
        </w:rPr>
        <w:t>godine</w:t>
      </w:r>
      <w:proofErr w:type="gramEnd"/>
      <w:r w:rsidRPr="005E3EA0">
        <w:rPr>
          <w:rFonts w:ascii="Times New Roman" w:eastAsia="Times New Roman" w:hAnsi="Times New Roman" w:cs="Times New Roman"/>
          <w:bCs/>
          <w:sz w:val="24"/>
          <w:szCs w:val="24"/>
        </w:rPr>
        <w:t>, Evropski parlament i Sav</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et usvojili su nove propise Evropske unije (EU) o organskoj proizvodnji i ob</w:t>
      </w:r>
      <w:r w:rsidR="00681F0B">
        <w:rPr>
          <w:rFonts w:ascii="Times New Roman" w:eastAsia="Times New Roman" w:hAnsi="Times New Roman" w:cs="Times New Roman"/>
          <w:bCs/>
          <w:sz w:val="24"/>
          <w:szCs w:val="24"/>
        </w:rPr>
        <w:t>i</w:t>
      </w:r>
      <w:r w:rsidRPr="005E3EA0">
        <w:rPr>
          <w:rFonts w:ascii="Times New Roman" w:eastAsia="Times New Roman" w:hAnsi="Times New Roman" w:cs="Times New Roman"/>
          <w:bCs/>
          <w:sz w:val="24"/>
          <w:szCs w:val="24"/>
        </w:rPr>
        <w:t>l</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 xml:space="preserve">ežavanju organskih proizvoda. Očekuje se da će </w:t>
      </w:r>
      <w:proofErr w:type="gramStart"/>
      <w:r w:rsidRPr="005E3EA0">
        <w:rPr>
          <w:rFonts w:ascii="Times New Roman" w:eastAsia="Times New Roman" w:hAnsi="Times New Roman" w:cs="Times New Roman"/>
          <w:bCs/>
          <w:sz w:val="24"/>
          <w:szCs w:val="24"/>
        </w:rPr>
        <w:t>novi</w:t>
      </w:r>
      <w:proofErr w:type="gramEnd"/>
      <w:r w:rsidRPr="005E3EA0">
        <w:rPr>
          <w:rFonts w:ascii="Times New Roman" w:eastAsia="Times New Roman" w:hAnsi="Times New Roman" w:cs="Times New Roman"/>
          <w:bCs/>
          <w:sz w:val="24"/>
          <w:szCs w:val="24"/>
        </w:rPr>
        <w:t xml:space="preserve"> zakoni o organskoj proizvodnji stupiti na snagu 1. </w:t>
      </w:r>
      <w:proofErr w:type="gramStart"/>
      <w:r w:rsidRPr="005E3EA0">
        <w:rPr>
          <w:rFonts w:ascii="Times New Roman" w:eastAsia="Times New Roman" w:hAnsi="Times New Roman" w:cs="Times New Roman"/>
          <w:bCs/>
          <w:sz w:val="24"/>
          <w:szCs w:val="24"/>
        </w:rPr>
        <w:t>januara</w:t>
      </w:r>
      <w:proofErr w:type="gramEnd"/>
      <w:r w:rsidRPr="005E3EA0">
        <w:rPr>
          <w:rFonts w:ascii="Times New Roman" w:eastAsia="Times New Roman" w:hAnsi="Times New Roman" w:cs="Times New Roman"/>
          <w:bCs/>
          <w:sz w:val="24"/>
          <w:szCs w:val="24"/>
        </w:rPr>
        <w:t xml:space="preserve"> 2022. Uredba pokriva ciljeve kao što su:</w:t>
      </w:r>
    </w:p>
    <w:p w14:paraId="3DF05AAD"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157D1D03"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proizvodna</w:t>
      </w:r>
      <w:proofErr w:type="gramEnd"/>
      <w:r w:rsidRPr="005E3EA0">
        <w:rPr>
          <w:rFonts w:ascii="Times New Roman" w:eastAsia="Times New Roman" w:hAnsi="Times New Roman" w:cs="Times New Roman"/>
          <w:bCs/>
          <w:sz w:val="24"/>
          <w:szCs w:val="24"/>
        </w:rPr>
        <w:t xml:space="preserve"> pravila će biti pojednostavljena postupnim ukidanjem niza izuzetaka i isključenja;</w:t>
      </w:r>
    </w:p>
    <w:p w14:paraId="7BCEC78A" w14:textId="7BE9E438"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kontrolni</w:t>
      </w:r>
      <w:proofErr w:type="gramEnd"/>
      <w:r w:rsidRPr="005E3EA0">
        <w:rPr>
          <w:rFonts w:ascii="Times New Roman" w:eastAsia="Times New Roman" w:hAnsi="Times New Roman" w:cs="Times New Roman"/>
          <w:bCs/>
          <w:sz w:val="24"/>
          <w:szCs w:val="24"/>
        </w:rPr>
        <w:t xml:space="preserve"> sistem će biti ojačan zahvaljujući strožim m</w:t>
      </w:r>
      <w:r w:rsidR="00681F0B">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erama predostrožnosti i robusnim kontrolama duž čitavog lanca snabdevanja;</w:t>
      </w:r>
    </w:p>
    <w:p w14:paraId="46C9F5F7"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proizvođači</w:t>
      </w:r>
      <w:proofErr w:type="gramEnd"/>
      <w:r w:rsidRPr="005E3EA0">
        <w:rPr>
          <w:rFonts w:ascii="Times New Roman" w:eastAsia="Times New Roman" w:hAnsi="Times New Roman" w:cs="Times New Roman"/>
          <w:bCs/>
          <w:sz w:val="24"/>
          <w:szCs w:val="24"/>
        </w:rPr>
        <w:t xml:space="preserve"> u trećim zemljama moraće da se pridržavaju istog skupa pravila kao i oni koji proizvode u EU;</w:t>
      </w:r>
    </w:p>
    <w:p w14:paraId="4CEDCFE2" w14:textId="3A7373E1" w:rsidR="005E3EA0" w:rsidRPr="005E3EA0" w:rsidRDefault="005E3EA0" w:rsidP="007D0CEF">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organska</w:t>
      </w:r>
      <w:proofErr w:type="gramEnd"/>
      <w:r w:rsidRPr="005E3EA0">
        <w:rPr>
          <w:rFonts w:ascii="Times New Roman" w:eastAsia="Times New Roman" w:hAnsi="Times New Roman" w:cs="Times New Roman"/>
          <w:bCs/>
          <w:sz w:val="24"/>
          <w:szCs w:val="24"/>
        </w:rPr>
        <w:t xml:space="preserve"> pravila pokrivaće širu listu proizvoda (npr. </w:t>
      </w:r>
      <w:r w:rsidR="00681F0B">
        <w:rPr>
          <w:rFonts w:ascii="Times New Roman" w:eastAsia="Times New Roman" w:hAnsi="Times New Roman" w:cs="Times New Roman"/>
          <w:bCs/>
          <w:sz w:val="24"/>
          <w:szCs w:val="24"/>
        </w:rPr>
        <w:t>so</w:t>
      </w:r>
      <w:r w:rsidRPr="005E3EA0">
        <w:rPr>
          <w:rFonts w:ascii="Times New Roman" w:eastAsia="Times New Roman" w:hAnsi="Times New Roman" w:cs="Times New Roman"/>
          <w:bCs/>
          <w:sz w:val="24"/>
          <w:szCs w:val="24"/>
        </w:rPr>
        <w:t>, plut</w:t>
      </w:r>
      <w:r w:rsidR="00681F0B">
        <w:rPr>
          <w:rFonts w:ascii="Times New Roman" w:eastAsia="Times New Roman" w:hAnsi="Times New Roman" w:cs="Times New Roman"/>
          <w:bCs/>
          <w:sz w:val="24"/>
          <w:szCs w:val="24"/>
        </w:rPr>
        <w:t>njak hrast</w:t>
      </w:r>
      <w:r w:rsidRPr="005E3EA0">
        <w:rPr>
          <w:rFonts w:ascii="Times New Roman" w:eastAsia="Times New Roman" w:hAnsi="Times New Roman" w:cs="Times New Roman"/>
          <w:bCs/>
          <w:sz w:val="24"/>
          <w:szCs w:val="24"/>
        </w:rPr>
        <w:t xml:space="preserve">, pčelinji vosak, mate, lišće vinove loze, palmino srce) i imaće dodatna pravila proizvodnje (npr. </w:t>
      </w:r>
      <w:r w:rsidR="007D0CEF">
        <w:rPr>
          <w:rFonts w:ascii="Times New Roman" w:eastAsia="Times New Roman" w:hAnsi="Times New Roman" w:cs="Times New Roman"/>
          <w:bCs/>
          <w:sz w:val="24"/>
          <w:szCs w:val="24"/>
        </w:rPr>
        <w:t>j</w:t>
      </w:r>
      <w:r w:rsidRPr="005E3EA0">
        <w:rPr>
          <w:rFonts w:ascii="Times New Roman" w:eastAsia="Times New Roman" w:hAnsi="Times New Roman" w:cs="Times New Roman"/>
          <w:bCs/>
          <w:sz w:val="24"/>
          <w:szCs w:val="24"/>
        </w:rPr>
        <w:t>elen</w:t>
      </w:r>
      <w:r w:rsidR="007D0CEF">
        <w:rPr>
          <w:rFonts w:ascii="Times New Roman" w:eastAsia="Times New Roman" w:hAnsi="Times New Roman" w:cs="Times New Roman"/>
          <w:bCs/>
          <w:sz w:val="24"/>
          <w:szCs w:val="24"/>
        </w:rPr>
        <w:t>i</w:t>
      </w:r>
      <w:r w:rsidRPr="005E3EA0">
        <w:rPr>
          <w:rFonts w:ascii="Times New Roman" w:eastAsia="Times New Roman" w:hAnsi="Times New Roman" w:cs="Times New Roman"/>
          <w:bCs/>
          <w:sz w:val="24"/>
          <w:szCs w:val="24"/>
        </w:rPr>
        <w:t>, zečevi i živina);</w:t>
      </w:r>
    </w:p>
    <w:p w14:paraId="5A4CF20F"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sertifikacija</w:t>
      </w:r>
      <w:proofErr w:type="gramEnd"/>
      <w:r w:rsidRPr="005E3EA0">
        <w:rPr>
          <w:rFonts w:ascii="Times New Roman" w:eastAsia="Times New Roman" w:hAnsi="Times New Roman" w:cs="Times New Roman"/>
          <w:bCs/>
          <w:sz w:val="24"/>
          <w:szCs w:val="24"/>
        </w:rPr>
        <w:t xml:space="preserve"> će biti lakša za male poljoprivrednike zahvaljujući novom sistemu grupne sertifikacije;</w:t>
      </w:r>
    </w:p>
    <w:p w14:paraId="54EF04F0"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postojaće</w:t>
      </w:r>
      <w:proofErr w:type="gramEnd"/>
      <w:r w:rsidRPr="005E3EA0">
        <w:rPr>
          <w:rFonts w:ascii="Times New Roman" w:eastAsia="Times New Roman" w:hAnsi="Times New Roman" w:cs="Times New Roman"/>
          <w:bCs/>
          <w:sz w:val="24"/>
          <w:szCs w:val="24"/>
        </w:rPr>
        <w:t xml:space="preserve"> jedinstveniji pristup smanjenju rizika od slučajne kontaminacije pesticidima;</w:t>
      </w:r>
    </w:p>
    <w:p w14:paraId="2DF8A8E7" w14:textId="7A316217" w:rsidR="003A0BAB" w:rsidRDefault="005E3EA0" w:rsidP="005E3EA0">
      <w:pPr>
        <w:shd w:val="clear" w:color="auto" w:fill="FFFFFF"/>
        <w:spacing w:after="0" w:line="240" w:lineRule="auto"/>
        <w:jc w:val="both"/>
        <w:rPr>
          <w:rFonts w:ascii="Times New Roman" w:eastAsia="Times New Roman" w:hAnsi="Times New Roman" w:cs="Times New Roman"/>
          <w:bCs/>
          <w:sz w:val="24"/>
          <w:szCs w:val="24"/>
        </w:rPr>
      </w:pPr>
      <w:r w:rsidRPr="005E3EA0">
        <w:rPr>
          <w:rFonts w:ascii="Times New Roman" w:eastAsia="Times New Roman" w:hAnsi="Times New Roman" w:cs="Times New Roman"/>
          <w:bCs/>
          <w:sz w:val="24"/>
          <w:szCs w:val="24"/>
        </w:rPr>
        <w:t xml:space="preserve">● </w:t>
      </w:r>
      <w:proofErr w:type="gramStart"/>
      <w:r w:rsidRPr="005E3EA0">
        <w:rPr>
          <w:rFonts w:ascii="Times New Roman" w:eastAsia="Times New Roman" w:hAnsi="Times New Roman" w:cs="Times New Roman"/>
          <w:bCs/>
          <w:sz w:val="24"/>
          <w:szCs w:val="24"/>
        </w:rPr>
        <w:t>izuzeća</w:t>
      </w:r>
      <w:proofErr w:type="gramEnd"/>
      <w:r w:rsidRPr="005E3EA0">
        <w:rPr>
          <w:rFonts w:ascii="Times New Roman" w:eastAsia="Times New Roman" w:hAnsi="Times New Roman" w:cs="Times New Roman"/>
          <w:bCs/>
          <w:sz w:val="24"/>
          <w:szCs w:val="24"/>
        </w:rPr>
        <w:t xml:space="preserve"> za proizvodnju u razgraničenim krevetima u plastenicima će se ukidati.</w:t>
      </w:r>
      <w:r w:rsidR="007D0CEF">
        <w:rPr>
          <w:rStyle w:val="FootnoteReference"/>
          <w:rFonts w:ascii="Times New Roman" w:eastAsia="Times New Roman" w:hAnsi="Times New Roman" w:cs="Times New Roman"/>
          <w:bCs/>
          <w:sz w:val="24"/>
          <w:szCs w:val="24"/>
        </w:rPr>
        <w:footnoteReference w:id="3"/>
      </w:r>
    </w:p>
    <w:p w14:paraId="48D36282" w14:textId="77777777" w:rsid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7076EFE3" w14:textId="77777777" w:rsid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1DDDCF6D" w14:textId="77777777" w:rsidR="005E3EA0" w:rsidRPr="005E3EA0" w:rsidRDefault="005E3EA0" w:rsidP="005E3EA0">
      <w:pPr>
        <w:shd w:val="clear" w:color="auto" w:fill="FFFFFF"/>
        <w:spacing w:after="0" w:line="240" w:lineRule="auto"/>
        <w:jc w:val="both"/>
        <w:rPr>
          <w:rFonts w:ascii="Times New Roman" w:eastAsia="Times New Roman" w:hAnsi="Times New Roman" w:cs="Times New Roman"/>
          <w:bCs/>
          <w:sz w:val="24"/>
          <w:szCs w:val="24"/>
        </w:rPr>
      </w:pPr>
    </w:p>
    <w:p w14:paraId="37746E00" w14:textId="37891FE3" w:rsidR="003A0BAB" w:rsidRDefault="001A3ED4">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ORGANSKA POLJOPRIVREDA U POJSKOJ</w:t>
      </w:r>
    </w:p>
    <w:p w14:paraId="5F12B3A5" w14:textId="10073DEF" w:rsidR="001A3ED4" w:rsidRPr="001A3ED4" w:rsidRDefault="001A3ED4" w:rsidP="001A3ED4">
      <w:pPr>
        <w:spacing w:line="240" w:lineRule="auto"/>
        <w:jc w:val="both"/>
        <w:rPr>
          <w:rFonts w:ascii="Times New Roman" w:eastAsia="Times New Roman" w:hAnsi="Times New Roman" w:cs="Times New Roman"/>
          <w:sz w:val="24"/>
          <w:szCs w:val="24"/>
        </w:rPr>
      </w:pPr>
      <w:r w:rsidRPr="001A3ED4">
        <w:rPr>
          <w:rFonts w:ascii="Times New Roman" w:eastAsia="Times New Roman" w:hAnsi="Times New Roman" w:cs="Times New Roman"/>
          <w:sz w:val="24"/>
          <w:szCs w:val="24"/>
        </w:rPr>
        <w:t>Sektor organske poljoprivrede u Poljskoj posl</w:t>
      </w:r>
      <w:r>
        <w:rPr>
          <w:rFonts w:ascii="Times New Roman" w:eastAsia="Times New Roman" w:hAnsi="Times New Roman" w:cs="Times New Roman"/>
          <w:sz w:val="24"/>
          <w:szCs w:val="24"/>
        </w:rPr>
        <w:t>j</w:t>
      </w:r>
      <w:r w:rsidRPr="001A3ED4">
        <w:rPr>
          <w:rFonts w:ascii="Times New Roman" w:eastAsia="Times New Roman" w:hAnsi="Times New Roman" w:cs="Times New Roman"/>
          <w:sz w:val="24"/>
          <w:szCs w:val="24"/>
        </w:rPr>
        <w:t xml:space="preserve">ednjih godina odlikovao se sporim, </w:t>
      </w:r>
      <w:proofErr w:type="gramStart"/>
      <w:r w:rsidRPr="001A3ED4">
        <w:rPr>
          <w:rFonts w:ascii="Times New Roman" w:eastAsia="Times New Roman" w:hAnsi="Times New Roman" w:cs="Times New Roman"/>
          <w:sz w:val="24"/>
          <w:szCs w:val="24"/>
        </w:rPr>
        <w:t>ali</w:t>
      </w:r>
      <w:proofErr w:type="gramEnd"/>
      <w:r w:rsidRPr="001A3ED4">
        <w:rPr>
          <w:rFonts w:ascii="Times New Roman" w:eastAsia="Times New Roman" w:hAnsi="Times New Roman" w:cs="Times New Roman"/>
          <w:sz w:val="24"/>
          <w:szCs w:val="24"/>
        </w:rPr>
        <w:t xml:space="preserve"> stalnim razvojem. Glavna odrednica ovog procesa bilo je subvencionisanje organskih farmi iz fondova za ruralni razvoj. Deset godina nakon pristupanja Poljske EU, broj organskih gazdinstava u zemlji bio je 11 puta veći nego 2003. </w:t>
      </w:r>
      <w:proofErr w:type="gramStart"/>
      <w:r w:rsidRPr="001A3ED4">
        <w:rPr>
          <w:rFonts w:ascii="Times New Roman" w:eastAsia="Times New Roman" w:hAnsi="Times New Roman" w:cs="Times New Roman"/>
          <w:sz w:val="24"/>
          <w:szCs w:val="24"/>
        </w:rPr>
        <w:t>godine</w:t>
      </w:r>
      <w:proofErr w:type="gramEnd"/>
      <w:r w:rsidRPr="001A3ED4">
        <w:rPr>
          <w:rFonts w:ascii="Times New Roman" w:eastAsia="Times New Roman" w:hAnsi="Times New Roman" w:cs="Times New Roman"/>
          <w:sz w:val="24"/>
          <w:szCs w:val="24"/>
        </w:rPr>
        <w:t xml:space="preserve"> i iznosio je 24 829 hiljada. Najveći broj organskih farmi u Poljskoj zab</w:t>
      </w:r>
      <w:r>
        <w:rPr>
          <w:rFonts w:ascii="Times New Roman" w:eastAsia="Times New Roman" w:hAnsi="Times New Roman" w:cs="Times New Roman"/>
          <w:sz w:val="24"/>
          <w:szCs w:val="24"/>
        </w:rPr>
        <w:t>i</w:t>
      </w:r>
      <w:r w:rsidRPr="001A3ED4">
        <w:rPr>
          <w:rFonts w:ascii="Times New Roman" w:eastAsia="Times New Roman" w:hAnsi="Times New Roman" w:cs="Times New Roman"/>
          <w:sz w:val="24"/>
          <w:szCs w:val="24"/>
        </w:rPr>
        <w:t>l</w:t>
      </w:r>
      <w:r>
        <w:rPr>
          <w:rFonts w:ascii="Times New Roman" w:eastAsia="Times New Roman" w:hAnsi="Times New Roman" w:cs="Times New Roman"/>
          <w:sz w:val="24"/>
          <w:szCs w:val="24"/>
        </w:rPr>
        <w:t>j</w:t>
      </w:r>
      <w:r w:rsidRPr="001A3ED4">
        <w:rPr>
          <w:rFonts w:ascii="Times New Roman" w:eastAsia="Times New Roman" w:hAnsi="Times New Roman" w:cs="Times New Roman"/>
          <w:sz w:val="24"/>
          <w:szCs w:val="24"/>
        </w:rPr>
        <w:t xml:space="preserve">ežen je 2012. </w:t>
      </w:r>
      <w:proofErr w:type="gramStart"/>
      <w:r w:rsidRPr="001A3ED4">
        <w:rPr>
          <w:rFonts w:ascii="Times New Roman" w:eastAsia="Times New Roman" w:hAnsi="Times New Roman" w:cs="Times New Roman"/>
          <w:sz w:val="24"/>
          <w:szCs w:val="24"/>
        </w:rPr>
        <w:t>godine</w:t>
      </w:r>
      <w:proofErr w:type="gramEnd"/>
      <w:r w:rsidRPr="001A3ED4">
        <w:rPr>
          <w:rFonts w:ascii="Times New Roman" w:eastAsia="Times New Roman" w:hAnsi="Times New Roman" w:cs="Times New Roman"/>
          <w:sz w:val="24"/>
          <w:szCs w:val="24"/>
        </w:rPr>
        <w:t>, dostigavši 25 944.</w:t>
      </w:r>
      <w:r>
        <w:rPr>
          <w:rStyle w:val="FootnoteReference"/>
          <w:rFonts w:ascii="Times New Roman" w:eastAsia="Times New Roman" w:hAnsi="Times New Roman" w:cs="Times New Roman"/>
          <w:sz w:val="24"/>
          <w:szCs w:val="24"/>
        </w:rPr>
        <w:footnoteReference w:id="4"/>
      </w:r>
      <w:r w:rsidRPr="001A3ED4">
        <w:rPr>
          <w:rFonts w:ascii="Times New Roman" w:eastAsia="Times New Roman" w:hAnsi="Times New Roman" w:cs="Times New Roman"/>
          <w:sz w:val="24"/>
          <w:szCs w:val="24"/>
        </w:rPr>
        <w:t xml:space="preserve"> Najveći ud</w:t>
      </w:r>
      <w:r>
        <w:rPr>
          <w:rFonts w:ascii="Times New Roman" w:eastAsia="Times New Roman" w:hAnsi="Times New Roman" w:cs="Times New Roman"/>
          <w:sz w:val="24"/>
          <w:szCs w:val="24"/>
        </w:rPr>
        <w:t>i</w:t>
      </w:r>
      <w:r w:rsidRPr="001A3ED4">
        <w:rPr>
          <w:rFonts w:ascii="Times New Roman" w:eastAsia="Times New Roman" w:hAnsi="Times New Roman" w:cs="Times New Roman"/>
          <w:sz w:val="24"/>
          <w:szCs w:val="24"/>
        </w:rPr>
        <w:t>o ekološkog zemljišta u ukupnoj poljoprivrednoj površini zab</w:t>
      </w:r>
      <w:r>
        <w:rPr>
          <w:rFonts w:ascii="Times New Roman" w:eastAsia="Times New Roman" w:hAnsi="Times New Roman" w:cs="Times New Roman"/>
          <w:sz w:val="24"/>
          <w:szCs w:val="24"/>
        </w:rPr>
        <w:t>i</w:t>
      </w:r>
      <w:r w:rsidRPr="001A3ED4">
        <w:rPr>
          <w:rFonts w:ascii="Times New Roman" w:eastAsia="Times New Roman" w:hAnsi="Times New Roman" w:cs="Times New Roman"/>
          <w:sz w:val="24"/>
          <w:szCs w:val="24"/>
        </w:rPr>
        <w:t>l</w:t>
      </w:r>
      <w:r>
        <w:rPr>
          <w:rFonts w:ascii="Times New Roman" w:eastAsia="Times New Roman" w:hAnsi="Times New Roman" w:cs="Times New Roman"/>
          <w:sz w:val="24"/>
          <w:szCs w:val="24"/>
        </w:rPr>
        <w:t>j</w:t>
      </w:r>
      <w:r w:rsidRPr="001A3ED4">
        <w:rPr>
          <w:rFonts w:ascii="Times New Roman" w:eastAsia="Times New Roman" w:hAnsi="Times New Roman" w:cs="Times New Roman"/>
          <w:sz w:val="24"/>
          <w:szCs w:val="24"/>
        </w:rPr>
        <w:t>ežen je u Zachodniopomorskie (11</w:t>
      </w:r>
      <w:proofErr w:type="gramStart"/>
      <w:r w:rsidRPr="001A3ED4">
        <w:rPr>
          <w:rFonts w:ascii="Times New Roman" w:eastAsia="Times New Roman" w:hAnsi="Times New Roman" w:cs="Times New Roman"/>
          <w:sz w:val="24"/>
          <w:szCs w:val="24"/>
        </w:rPr>
        <w:t>,3</w:t>
      </w:r>
      <w:proofErr w:type="gramEnd"/>
      <w:r w:rsidRPr="001A3ED4">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lastRenderedPageBreak/>
        <w:t xml:space="preserve">Warmińsko-Mazurskie </w:t>
      </w:r>
      <w:r w:rsidRPr="001A3ED4">
        <w:rPr>
          <w:rFonts w:ascii="Times New Roman" w:eastAsia="Times New Roman" w:hAnsi="Times New Roman" w:cs="Times New Roman"/>
          <w:sz w:val="24"/>
          <w:szCs w:val="24"/>
        </w:rPr>
        <w:t>vojvodstvu (11,0%), a najniža u Opolskie i Kuja</w:t>
      </w:r>
      <w:r>
        <w:rPr>
          <w:rFonts w:ascii="Times New Roman" w:eastAsia="Times New Roman" w:hAnsi="Times New Roman" w:cs="Times New Roman"/>
          <w:sz w:val="24"/>
          <w:szCs w:val="24"/>
        </w:rPr>
        <w:t>w</w:t>
      </w:r>
      <w:r w:rsidRPr="001A3ED4">
        <w:rPr>
          <w:rFonts w:ascii="Times New Roman" w:eastAsia="Times New Roman" w:hAnsi="Times New Roman" w:cs="Times New Roman"/>
          <w:sz w:val="24"/>
          <w:szCs w:val="24"/>
        </w:rPr>
        <w:t>sko-Pomorskie (po 0,7%).</w:t>
      </w:r>
    </w:p>
    <w:p w14:paraId="46830A55" w14:textId="05CCF8A5" w:rsidR="003A0BAB" w:rsidRDefault="001A3ED4" w:rsidP="001A3ED4">
      <w:pPr>
        <w:spacing w:line="240" w:lineRule="auto"/>
        <w:jc w:val="both"/>
        <w:rPr>
          <w:rFonts w:ascii="Times New Roman" w:eastAsia="Times New Roman" w:hAnsi="Times New Roman" w:cs="Times New Roman"/>
          <w:sz w:val="24"/>
          <w:szCs w:val="24"/>
        </w:rPr>
      </w:pPr>
      <w:r w:rsidRPr="001A3ED4">
        <w:rPr>
          <w:rFonts w:ascii="Times New Roman" w:eastAsia="Times New Roman" w:hAnsi="Times New Roman" w:cs="Times New Roman"/>
          <w:sz w:val="24"/>
          <w:szCs w:val="24"/>
        </w:rPr>
        <w:t>Više od polovine svih organskih farmi bilo je sm</w:t>
      </w:r>
      <w:r>
        <w:rPr>
          <w:rFonts w:ascii="Times New Roman" w:eastAsia="Times New Roman" w:hAnsi="Times New Roman" w:cs="Times New Roman"/>
          <w:sz w:val="24"/>
          <w:szCs w:val="24"/>
        </w:rPr>
        <w:t>j</w:t>
      </w:r>
      <w:r w:rsidRPr="001A3ED4">
        <w:rPr>
          <w:rFonts w:ascii="Times New Roman" w:eastAsia="Times New Roman" w:hAnsi="Times New Roman" w:cs="Times New Roman"/>
          <w:sz w:val="24"/>
          <w:szCs w:val="24"/>
        </w:rPr>
        <w:t xml:space="preserve">ešteno u 4 vojvodstva: </w:t>
      </w:r>
      <w:r>
        <w:rPr>
          <w:rFonts w:ascii="Times New Roman" w:eastAsia="Times New Roman" w:hAnsi="Times New Roman" w:cs="Times New Roman"/>
          <w:sz w:val="24"/>
          <w:szCs w:val="24"/>
        </w:rPr>
        <w:t xml:space="preserve">Warmińsko-Mazurskie </w:t>
      </w:r>
      <w:r w:rsidRPr="001A3ED4">
        <w:rPr>
          <w:rFonts w:ascii="Times New Roman" w:eastAsia="Times New Roman" w:hAnsi="Times New Roman" w:cs="Times New Roman"/>
          <w:sz w:val="24"/>
          <w:szCs w:val="24"/>
        </w:rPr>
        <w:t>(17</w:t>
      </w:r>
      <w:proofErr w:type="gramStart"/>
      <w:r w:rsidRPr="001A3ED4">
        <w:rPr>
          <w:rFonts w:ascii="Times New Roman" w:eastAsia="Times New Roman" w:hAnsi="Times New Roman" w:cs="Times New Roman"/>
          <w:sz w:val="24"/>
          <w:szCs w:val="24"/>
        </w:rPr>
        <w:t>,7</w:t>
      </w:r>
      <w:proofErr w:type="gramEnd"/>
      <w:r w:rsidRPr="001A3ED4">
        <w:rPr>
          <w:rFonts w:ascii="Times New Roman" w:eastAsia="Times New Roman" w:hAnsi="Times New Roman" w:cs="Times New Roman"/>
          <w:sz w:val="24"/>
          <w:szCs w:val="24"/>
        </w:rPr>
        <w:t>% svih organskih farmi), Podlask</w:t>
      </w:r>
      <w:r>
        <w:rPr>
          <w:rFonts w:ascii="Times New Roman" w:eastAsia="Times New Roman" w:hAnsi="Times New Roman" w:cs="Times New Roman"/>
          <w:sz w:val="24"/>
          <w:szCs w:val="24"/>
        </w:rPr>
        <w:t>ie</w:t>
      </w:r>
      <w:r w:rsidRPr="001A3ED4">
        <w:rPr>
          <w:rFonts w:ascii="Times New Roman" w:eastAsia="Times New Roman" w:hAnsi="Times New Roman" w:cs="Times New Roman"/>
          <w:sz w:val="24"/>
          <w:szCs w:val="24"/>
        </w:rPr>
        <w:t xml:space="preserve"> (15,6%), </w:t>
      </w:r>
      <w:r>
        <w:rPr>
          <w:rFonts w:ascii="Times New Roman" w:eastAsia="Times New Roman" w:hAnsi="Times New Roman" w:cs="Times New Roman"/>
          <w:sz w:val="24"/>
          <w:szCs w:val="24"/>
        </w:rPr>
        <w:t>Mazowieckie</w:t>
      </w:r>
      <w:r w:rsidRPr="001A3ED4">
        <w:rPr>
          <w:rFonts w:ascii="Times New Roman" w:eastAsia="Times New Roman" w:hAnsi="Times New Roman" w:cs="Times New Roman"/>
          <w:sz w:val="24"/>
          <w:szCs w:val="24"/>
        </w:rPr>
        <w:t xml:space="preserve"> (11,9%) i Zachodniopomorskie (10,7%) ).</w:t>
      </w:r>
      <w:r>
        <w:rPr>
          <w:rStyle w:val="FootnoteReference"/>
          <w:rFonts w:ascii="Times New Roman" w:eastAsia="Times New Roman" w:hAnsi="Times New Roman" w:cs="Times New Roman"/>
          <w:sz w:val="24"/>
          <w:szCs w:val="24"/>
        </w:rPr>
        <w:footnoteReference w:id="5"/>
      </w:r>
    </w:p>
    <w:p w14:paraId="2C3047A1" w14:textId="7576AB4E" w:rsidR="003A0BAB" w:rsidRDefault="00CA7422">
      <w:pPr>
        <w:keepNext/>
        <w:pBdr>
          <w:top w:val="nil"/>
          <w:left w:val="nil"/>
          <w:bottom w:val="nil"/>
          <w:right w:val="nil"/>
          <w:between w:val="nil"/>
        </w:pBdr>
        <w:spacing w:after="200" w:line="240" w:lineRule="auto"/>
        <w:jc w:val="both"/>
        <w:rPr>
          <w:i/>
          <w:color w:val="44546A"/>
          <w:sz w:val="18"/>
          <w:szCs w:val="18"/>
        </w:rPr>
      </w:pPr>
      <w:r>
        <w:rPr>
          <w:i/>
          <w:color w:val="44546A"/>
          <w:sz w:val="18"/>
          <w:szCs w:val="18"/>
        </w:rPr>
        <w:t>Slika 1. Organske farme u Poljskoj</w:t>
      </w:r>
    </w:p>
    <w:p w14:paraId="5338C2C7" w14:textId="77777777" w:rsidR="003A0BAB" w:rsidRDefault="00662B20">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38CF317" wp14:editId="115693CC">
            <wp:extent cx="4495800" cy="44450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495800" cy="4445000"/>
                    </a:xfrm>
                    <a:prstGeom prst="rect">
                      <a:avLst/>
                    </a:prstGeom>
                    <a:ln/>
                  </pic:spPr>
                </pic:pic>
              </a:graphicData>
            </a:graphic>
          </wp:inline>
        </w:drawing>
      </w:r>
    </w:p>
    <w:p w14:paraId="4F686F8B" w14:textId="5A2A4F5A" w:rsidR="003A0BAB" w:rsidRDefault="00CA7422">
      <w:pPr>
        <w:spacing w:line="240" w:lineRule="auto"/>
        <w:jc w:val="both"/>
      </w:pPr>
      <w:r w:rsidRPr="00CA7422">
        <w:rPr>
          <w:rFonts w:ascii="Times New Roman" w:eastAsia="Times New Roman" w:hAnsi="Times New Roman" w:cs="Times New Roman"/>
          <w:i/>
          <w:color w:val="000000"/>
          <w:sz w:val="20"/>
          <w:szCs w:val="20"/>
        </w:rPr>
        <w:t>Izvor: Statistika Poljska (2020) Poljoprivreda u 2019</w:t>
      </w:r>
    </w:p>
    <w:p w14:paraId="37F14A30" w14:textId="1C331A5E" w:rsidR="00CA7422" w:rsidRPr="00CA7422" w:rsidRDefault="00CA7422" w:rsidP="00CA7422">
      <w:pPr>
        <w:spacing w:line="240" w:lineRule="auto"/>
        <w:jc w:val="both"/>
        <w:rPr>
          <w:rFonts w:ascii="Times New Roman" w:eastAsia="Times New Roman" w:hAnsi="Times New Roman" w:cs="Times New Roman"/>
          <w:sz w:val="24"/>
          <w:szCs w:val="24"/>
          <w:lang w:val="fr-FR"/>
        </w:rPr>
      </w:pPr>
      <w:r w:rsidRPr="00CA7422">
        <w:rPr>
          <w:rFonts w:ascii="Times New Roman" w:eastAsia="Times New Roman" w:hAnsi="Times New Roman" w:cs="Times New Roman"/>
          <w:sz w:val="24"/>
          <w:szCs w:val="24"/>
          <w:lang w:val="fr-FR"/>
        </w:rPr>
        <w:t xml:space="preserve">Glavni kanali distribucije organskih proizvoda su </w:t>
      </w:r>
      <w:proofErr w:type="gramStart"/>
      <w:r w:rsidRPr="00CA7422">
        <w:rPr>
          <w:rFonts w:ascii="Times New Roman" w:eastAsia="Times New Roman" w:hAnsi="Times New Roman" w:cs="Times New Roman"/>
          <w:sz w:val="24"/>
          <w:szCs w:val="24"/>
          <w:lang w:val="fr-FR"/>
        </w:rPr>
        <w:t>t</w:t>
      </w:r>
      <w:r>
        <w:rPr>
          <w:rFonts w:ascii="Times New Roman" w:eastAsia="Times New Roman" w:hAnsi="Times New Roman" w:cs="Times New Roman"/>
          <w:sz w:val="24"/>
          <w:szCs w:val="24"/>
          <w:lang w:val="fr-FR"/>
        </w:rPr>
        <w:t>renutno</w:t>
      </w:r>
      <w:r w:rsidRPr="00CA7422">
        <w:rPr>
          <w:rFonts w:ascii="Times New Roman" w:eastAsia="Times New Roman" w:hAnsi="Times New Roman" w:cs="Times New Roman"/>
          <w:sz w:val="24"/>
          <w:szCs w:val="24"/>
          <w:lang w:val="fr-FR"/>
        </w:rPr>
        <w:t>:</w:t>
      </w:r>
      <w:proofErr w:type="gramEnd"/>
    </w:p>
    <w:p w14:paraId="3EB7D826" w14:textId="77777777" w:rsidR="00CA7422" w:rsidRPr="00CA7422" w:rsidRDefault="00CA7422" w:rsidP="00CA7422">
      <w:pPr>
        <w:spacing w:line="240" w:lineRule="auto"/>
        <w:jc w:val="both"/>
        <w:rPr>
          <w:rFonts w:ascii="Times New Roman" w:eastAsia="Times New Roman" w:hAnsi="Times New Roman" w:cs="Times New Roman"/>
          <w:sz w:val="24"/>
          <w:szCs w:val="24"/>
        </w:rPr>
      </w:pPr>
      <w:r w:rsidRPr="00CA7422">
        <w:rPr>
          <w:rFonts w:ascii="Times New Roman" w:eastAsia="Times New Roman" w:hAnsi="Times New Roman" w:cs="Times New Roman"/>
          <w:sz w:val="24"/>
          <w:szCs w:val="24"/>
        </w:rPr>
        <w:t xml:space="preserve">● </w:t>
      </w:r>
      <w:proofErr w:type="gramStart"/>
      <w:r w:rsidRPr="00CA7422">
        <w:rPr>
          <w:rFonts w:ascii="Times New Roman" w:eastAsia="Times New Roman" w:hAnsi="Times New Roman" w:cs="Times New Roman"/>
          <w:sz w:val="24"/>
          <w:szCs w:val="24"/>
        </w:rPr>
        <w:t>direktna</w:t>
      </w:r>
      <w:proofErr w:type="gramEnd"/>
      <w:r w:rsidRPr="00CA7422">
        <w:rPr>
          <w:rFonts w:ascii="Times New Roman" w:eastAsia="Times New Roman" w:hAnsi="Times New Roman" w:cs="Times New Roman"/>
          <w:sz w:val="24"/>
          <w:szCs w:val="24"/>
        </w:rPr>
        <w:t xml:space="preserve"> kupovina od poljoprivrednika i prerađivača</w:t>
      </w:r>
    </w:p>
    <w:p w14:paraId="2DEBF2F0" w14:textId="77777777" w:rsidR="00CA7422" w:rsidRPr="00CA7422" w:rsidRDefault="00CA7422" w:rsidP="00CA7422">
      <w:pPr>
        <w:spacing w:line="240" w:lineRule="auto"/>
        <w:jc w:val="both"/>
        <w:rPr>
          <w:rFonts w:ascii="Times New Roman" w:eastAsia="Times New Roman" w:hAnsi="Times New Roman" w:cs="Times New Roman"/>
          <w:sz w:val="24"/>
          <w:szCs w:val="24"/>
        </w:rPr>
      </w:pPr>
      <w:r w:rsidRPr="00CA7422">
        <w:rPr>
          <w:rFonts w:ascii="Times New Roman" w:eastAsia="Times New Roman" w:hAnsi="Times New Roman" w:cs="Times New Roman"/>
          <w:sz w:val="24"/>
          <w:szCs w:val="24"/>
        </w:rPr>
        <w:t xml:space="preserve">● </w:t>
      </w:r>
      <w:proofErr w:type="gramStart"/>
      <w:r w:rsidRPr="00CA7422">
        <w:rPr>
          <w:rFonts w:ascii="Times New Roman" w:eastAsia="Times New Roman" w:hAnsi="Times New Roman" w:cs="Times New Roman"/>
          <w:sz w:val="24"/>
          <w:szCs w:val="24"/>
        </w:rPr>
        <w:t>supermarketi</w:t>
      </w:r>
      <w:proofErr w:type="gramEnd"/>
      <w:r w:rsidRPr="00CA7422">
        <w:rPr>
          <w:rFonts w:ascii="Times New Roman" w:eastAsia="Times New Roman" w:hAnsi="Times New Roman" w:cs="Times New Roman"/>
          <w:sz w:val="24"/>
          <w:szCs w:val="24"/>
        </w:rPr>
        <w:t xml:space="preserve"> i hipermarketi</w:t>
      </w:r>
    </w:p>
    <w:p w14:paraId="4FD39F74" w14:textId="77777777" w:rsidR="00CA7422" w:rsidRPr="00CA7422" w:rsidRDefault="00CA7422" w:rsidP="00CA7422">
      <w:pPr>
        <w:spacing w:line="240" w:lineRule="auto"/>
        <w:jc w:val="both"/>
        <w:rPr>
          <w:rFonts w:ascii="Times New Roman" w:eastAsia="Times New Roman" w:hAnsi="Times New Roman" w:cs="Times New Roman"/>
          <w:sz w:val="24"/>
          <w:szCs w:val="24"/>
        </w:rPr>
      </w:pPr>
      <w:r w:rsidRPr="00CA7422">
        <w:rPr>
          <w:rFonts w:ascii="Times New Roman" w:eastAsia="Times New Roman" w:hAnsi="Times New Roman" w:cs="Times New Roman"/>
          <w:sz w:val="24"/>
          <w:szCs w:val="24"/>
        </w:rPr>
        <w:t xml:space="preserve">● </w:t>
      </w:r>
      <w:proofErr w:type="gramStart"/>
      <w:r w:rsidRPr="00CA7422">
        <w:rPr>
          <w:rFonts w:ascii="Times New Roman" w:eastAsia="Times New Roman" w:hAnsi="Times New Roman" w:cs="Times New Roman"/>
          <w:sz w:val="24"/>
          <w:szCs w:val="24"/>
        </w:rPr>
        <w:t>specijalizovane</w:t>
      </w:r>
      <w:proofErr w:type="gramEnd"/>
      <w:r w:rsidRPr="00CA7422">
        <w:rPr>
          <w:rFonts w:ascii="Times New Roman" w:eastAsia="Times New Roman" w:hAnsi="Times New Roman" w:cs="Times New Roman"/>
          <w:sz w:val="24"/>
          <w:szCs w:val="24"/>
        </w:rPr>
        <w:t xml:space="preserve"> prodavnice.</w:t>
      </w:r>
    </w:p>
    <w:p w14:paraId="38678954" w14:textId="33716A81" w:rsidR="003A0BAB" w:rsidRDefault="00CA7422" w:rsidP="00CA7422">
      <w:pPr>
        <w:spacing w:line="240" w:lineRule="auto"/>
        <w:jc w:val="both"/>
        <w:rPr>
          <w:rFonts w:ascii="Times New Roman" w:eastAsia="Times New Roman" w:hAnsi="Times New Roman" w:cs="Times New Roman"/>
          <w:sz w:val="24"/>
          <w:szCs w:val="24"/>
        </w:rPr>
      </w:pPr>
      <w:r w:rsidRPr="00CA7422">
        <w:rPr>
          <w:rFonts w:ascii="Times New Roman" w:eastAsia="Times New Roman" w:hAnsi="Times New Roman" w:cs="Times New Roman"/>
          <w:sz w:val="24"/>
          <w:szCs w:val="24"/>
        </w:rPr>
        <w:t xml:space="preserve">Struktura imanja, karakteristična za poljsku poljoprivredu, važan je faktor povoljan za razvoj organske poljoprivrede. Istorijski gledano, ova gazdinstva su se odlikovala obavljanjem poljoprivredne proizvodnje uz minimalnu upotrebu sredstava za zaštitu bilja i sintetičkih đubriva. Stoga su organske metode uzgoja vrlo </w:t>
      </w:r>
      <w:proofErr w:type="gramStart"/>
      <w:r w:rsidRPr="00CA7422">
        <w:rPr>
          <w:rFonts w:ascii="Times New Roman" w:eastAsia="Times New Roman" w:hAnsi="Times New Roman" w:cs="Times New Roman"/>
          <w:sz w:val="24"/>
          <w:szCs w:val="24"/>
        </w:rPr>
        <w:t>dobro</w:t>
      </w:r>
      <w:proofErr w:type="gramEnd"/>
      <w:r w:rsidRPr="00CA7422">
        <w:rPr>
          <w:rFonts w:ascii="Times New Roman" w:eastAsia="Times New Roman" w:hAnsi="Times New Roman" w:cs="Times New Roman"/>
          <w:sz w:val="24"/>
          <w:szCs w:val="24"/>
        </w:rPr>
        <w:t xml:space="preserve"> utemeljene u poljskoj poljoprivredi. Ipak, dalji rast ekološke sv</w:t>
      </w:r>
      <w:r>
        <w:rPr>
          <w:rFonts w:ascii="Times New Roman" w:eastAsia="Times New Roman" w:hAnsi="Times New Roman" w:cs="Times New Roman"/>
          <w:sz w:val="24"/>
          <w:szCs w:val="24"/>
        </w:rPr>
        <w:t>ij</w:t>
      </w:r>
      <w:r w:rsidRPr="00CA7422">
        <w:rPr>
          <w:rFonts w:ascii="Times New Roman" w:eastAsia="Times New Roman" w:hAnsi="Times New Roman" w:cs="Times New Roman"/>
          <w:sz w:val="24"/>
          <w:szCs w:val="24"/>
        </w:rPr>
        <w:t xml:space="preserve">esti među modernim poljoprivrednicima podržan je kroz razne evropske </w:t>
      </w:r>
      <w:r w:rsidRPr="00CA7422">
        <w:rPr>
          <w:rFonts w:ascii="Times New Roman" w:eastAsia="Times New Roman" w:hAnsi="Times New Roman" w:cs="Times New Roman"/>
          <w:sz w:val="24"/>
          <w:szCs w:val="24"/>
        </w:rPr>
        <w:lastRenderedPageBreak/>
        <w:t>subvencije. Štaviše, EU dosl</w:t>
      </w:r>
      <w:r>
        <w:rPr>
          <w:rFonts w:ascii="Times New Roman" w:eastAsia="Times New Roman" w:hAnsi="Times New Roman" w:cs="Times New Roman"/>
          <w:sz w:val="24"/>
          <w:szCs w:val="24"/>
        </w:rPr>
        <w:t>j</w:t>
      </w:r>
      <w:r w:rsidRPr="00CA7422">
        <w:rPr>
          <w:rFonts w:ascii="Times New Roman" w:eastAsia="Times New Roman" w:hAnsi="Times New Roman" w:cs="Times New Roman"/>
          <w:sz w:val="24"/>
          <w:szCs w:val="24"/>
        </w:rPr>
        <w:t>edno ulaže u razvoj istraživanja u oblasti organske poljoprivrede i u dalje širenje naučnog znanja putem naučno-popularnih publikacija.</w:t>
      </w:r>
    </w:p>
    <w:p w14:paraId="1ED9D6CB" w14:textId="77777777" w:rsidR="00B15924" w:rsidRDefault="00B15924" w:rsidP="00CA7422">
      <w:pPr>
        <w:spacing w:line="240" w:lineRule="auto"/>
        <w:jc w:val="both"/>
        <w:rPr>
          <w:rFonts w:ascii="Times New Roman" w:eastAsia="Times New Roman" w:hAnsi="Times New Roman" w:cs="Times New Roman"/>
          <w:sz w:val="24"/>
          <w:szCs w:val="24"/>
        </w:rPr>
      </w:pPr>
    </w:p>
    <w:p w14:paraId="767738A0" w14:textId="77777777" w:rsidR="00B15924" w:rsidRPr="00B15924" w:rsidRDefault="00B15924" w:rsidP="00B15924">
      <w:pPr>
        <w:spacing w:line="240" w:lineRule="auto"/>
        <w:jc w:val="both"/>
        <w:rPr>
          <w:rFonts w:ascii="Times New Roman" w:eastAsia="Times New Roman" w:hAnsi="Times New Roman" w:cs="Times New Roman"/>
          <w:b/>
          <w:bCs/>
          <w:sz w:val="24"/>
          <w:szCs w:val="24"/>
          <w:u w:val="single"/>
        </w:rPr>
      </w:pPr>
      <w:r w:rsidRPr="00B15924">
        <w:rPr>
          <w:rFonts w:ascii="Times New Roman" w:eastAsia="Times New Roman" w:hAnsi="Times New Roman" w:cs="Times New Roman"/>
          <w:b/>
          <w:bCs/>
          <w:sz w:val="24"/>
          <w:szCs w:val="24"/>
          <w:u w:val="single"/>
        </w:rPr>
        <w:t>TRŽIŠTE ORGANSKIH PROIZVODA</w:t>
      </w:r>
    </w:p>
    <w:p w14:paraId="56C43EFF" w14:textId="554B6E57" w:rsidR="00B15924" w:rsidRPr="00B15924" w:rsidRDefault="00B15924" w:rsidP="00B15924">
      <w:pPr>
        <w:spacing w:line="240" w:lineRule="auto"/>
        <w:jc w:val="both"/>
        <w:rPr>
          <w:rFonts w:ascii="Times New Roman" w:eastAsia="Times New Roman" w:hAnsi="Times New Roman" w:cs="Times New Roman"/>
          <w:sz w:val="24"/>
          <w:szCs w:val="24"/>
        </w:rPr>
      </w:pPr>
      <w:r w:rsidRPr="00B15924">
        <w:rPr>
          <w:rFonts w:ascii="Times New Roman" w:eastAsia="Times New Roman" w:hAnsi="Times New Roman" w:cs="Times New Roman"/>
          <w:sz w:val="24"/>
          <w:szCs w:val="24"/>
        </w:rPr>
        <w:t>Veličina tržišta organskih proizvoda u Poljskoj proc</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 xml:space="preserve">enjuje se </w:t>
      </w:r>
      <w:proofErr w:type="gramStart"/>
      <w:r w:rsidRPr="00B15924">
        <w:rPr>
          <w:rFonts w:ascii="Times New Roman" w:eastAsia="Times New Roman" w:hAnsi="Times New Roman" w:cs="Times New Roman"/>
          <w:sz w:val="24"/>
          <w:szCs w:val="24"/>
        </w:rPr>
        <w:t>na</w:t>
      </w:r>
      <w:proofErr w:type="gramEnd"/>
      <w:r w:rsidRPr="00B15924">
        <w:rPr>
          <w:rFonts w:ascii="Times New Roman" w:eastAsia="Times New Roman" w:hAnsi="Times New Roman" w:cs="Times New Roman"/>
          <w:sz w:val="24"/>
          <w:szCs w:val="24"/>
        </w:rPr>
        <w:t xml:space="preserve"> 150-200 miliona evra, sa godišnjim rastom od oko 20% godišnje. U posl</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ednjih sedam godina vr</w:t>
      </w:r>
      <w:r>
        <w:rPr>
          <w:rFonts w:ascii="Times New Roman" w:eastAsia="Times New Roman" w:hAnsi="Times New Roman" w:cs="Times New Roman"/>
          <w:sz w:val="24"/>
          <w:szCs w:val="24"/>
        </w:rPr>
        <w:t>ij</w:t>
      </w:r>
      <w:r w:rsidRPr="00B15924">
        <w:rPr>
          <w:rFonts w:ascii="Times New Roman" w:eastAsia="Times New Roman" w:hAnsi="Times New Roman" w:cs="Times New Roman"/>
          <w:sz w:val="24"/>
          <w:szCs w:val="24"/>
        </w:rPr>
        <w:t>ednost tržišta organske hrane povećala se u Poljskoj trostruko. Uzimajući u obzir vrlo obećavajuće prognoze potražnje za organskom hranom i planirano subvencionisanje organske proizvodnje u narednoj perspektivi budžeta EU, možemo očekivati dalji rast tržišta kao i dalji razvoj organske poljoprivrede.</w:t>
      </w:r>
    </w:p>
    <w:p w14:paraId="41B193A1" w14:textId="045F0AD5" w:rsidR="00B15924" w:rsidRPr="00B15924" w:rsidRDefault="00B15924" w:rsidP="00B15924">
      <w:pPr>
        <w:spacing w:line="240" w:lineRule="auto"/>
        <w:jc w:val="both"/>
        <w:rPr>
          <w:rFonts w:ascii="Times New Roman" w:eastAsia="Times New Roman" w:hAnsi="Times New Roman" w:cs="Times New Roman"/>
          <w:sz w:val="24"/>
          <w:szCs w:val="24"/>
        </w:rPr>
      </w:pPr>
      <w:r w:rsidRPr="00B15924">
        <w:rPr>
          <w:rFonts w:ascii="Times New Roman" w:eastAsia="Times New Roman" w:hAnsi="Times New Roman" w:cs="Times New Roman"/>
          <w:sz w:val="24"/>
          <w:szCs w:val="24"/>
        </w:rPr>
        <w:t>Iako je Poljska važan proizvođač organske hrane, potrošnja ovih proizvoda, iako raste, i dalje je niža nego u zemljama zapadne i severne Evrope. Posl</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ednjih godina poljoprivrednici, koji su izvozili organske proizvode u inostranstvo, uglavnom su izvozili sirovine koje su dalje prerađivane u Nemačkoj. To se nedavno prom</w:t>
      </w:r>
      <w:r>
        <w:rPr>
          <w:rFonts w:ascii="Times New Roman" w:eastAsia="Times New Roman" w:hAnsi="Times New Roman" w:cs="Times New Roman"/>
          <w:sz w:val="24"/>
          <w:szCs w:val="24"/>
        </w:rPr>
        <w:t>ij</w:t>
      </w:r>
      <w:r w:rsidRPr="00B15924">
        <w:rPr>
          <w:rFonts w:ascii="Times New Roman" w:eastAsia="Times New Roman" w:hAnsi="Times New Roman" w:cs="Times New Roman"/>
          <w:sz w:val="24"/>
          <w:szCs w:val="24"/>
        </w:rPr>
        <w:t xml:space="preserve">enilo - sada u Poljskoj postoji više </w:t>
      </w:r>
      <w:proofErr w:type="gramStart"/>
      <w:r w:rsidRPr="00B15924">
        <w:rPr>
          <w:rFonts w:ascii="Times New Roman" w:eastAsia="Times New Roman" w:hAnsi="Times New Roman" w:cs="Times New Roman"/>
          <w:sz w:val="24"/>
          <w:szCs w:val="24"/>
        </w:rPr>
        <w:t>od</w:t>
      </w:r>
      <w:proofErr w:type="gramEnd"/>
      <w:r w:rsidRPr="00B15924">
        <w:rPr>
          <w:rFonts w:ascii="Times New Roman" w:eastAsia="Times New Roman" w:hAnsi="Times New Roman" w:cs="Times New Roman"/>
          <w:sz w:val="24"/>
          <w:szCs w:val="24"/>
        </w:rPr>
        <w:t xml:space="preserve"> 550 prerađivača organskih proizvoda. Ipak, ovi brojevi su znatno niži nego u slučaju zapadnoevropskih zemalja. Stoga tržište organskih proizvoda u Poljskoj ima ogroman potencijal za dalji razvoj u pogledu segmenta organske prerade hrane, kako bi se zadovoljila rastuća unutrašnja potražnja za takvim proizvodima.</w:t>
      </w:r>
    </w:p>
    <w:p w14:paraId="0F436310" w14:textId="6C63EC45" w:rsidR="00B15924" w:rsidRDefault="00B15924" w:rsidP="00B15924">
      <w:pPr>
        <w:spacing w:line="240" w:lineRule="auto"/>
        <w:jc w:val="both"/>
        <w:rPr>
          <w:rFonts w:ascii="Times New Roman" w:eastAsia="Times New Roman" w:hAnsi="Times New Roman" w:cs="Times New Roman"/>
          <w:sz w:val="24"/>
          <w:szCs w:val="24"/>
          <w:u w:val="single"/>
        </w:rPr>
      </w:pPr>
      <w:r w:rsidRPr="00B15924">
        <w:rPr>
          <w:rFonts w:ascii="Times New Roman" w:eastAsia="Times New Roman" w:hAnsi="Times New Roman" w:cs="Times New Roman"/>
          <w:sz w:val="24"/>
          <w:szCs w:val="24"/>
        </w:rPr>
        <w:t xml:space="preserve">Najnovije istraživanje o ponašanju poljskih potrošača sugeriše da Poljaci sve više obraćaju pažnju </w:t>
      </w:r>
      <w:proofErr w:type="gramStart"/>
      <w:r w:rsidRPr="00B15924">
        <w:rPr>
          <w:rFonts w:ascii="Times New Roman" w:eastAsia="Times New Roman" w:hAnsi="Times New Roman" w:cs="Times New Roman"/>
          <w:sz w:val="24"/>
          <w:szCs w:val="24"/>
        </w:rPr>
        <w:t>na</w:t>
      </w:r>
      <w:proofErr w:type="gramEnd"/>
      <w:r w:rsidRPr="00B15924">
        <w:rPr>
          <w:rFonts w:ascii="Times New Roman" w:eastAsia="Times New Roman" w:hAnsi="Times New Roman" w:cs="Times New Roman"/>
          <w:sz w:val="24"/>
          <w:szCs w:val="24"/>
        </w:rPr>
        <w:t xml:space="preserve"> kvalitet i sastav prehrambenih proizvoda koje kupuju. Filozofija zdravog i ekološkog načina života dobija </w:t>
      </w:r>
      <w:proofErr w:type="gramStart"/>
      <w:r w:rsidRPr="00B15924">
        <w:rPr>
          <w:rFonts w:ascii="Times New Roman" w:eastAsia="Times New Roman" w:hAnsi="Times New Roman" w:cs="Times New Roman"/>
          <w:sz w:val="24"/>
          <w:szCs w:val="24"/>
        </w:rPr>
        <w:t>na</w:t>
      </w:r>
      <w:proofErr w:type="gramEnd"/>
      <w:r w:rsidRPr="00B15924">
        <w:rPr>
          <w:rFonts w:ascii="Times New Roman" w:eastAsia="Times New Roman" w:hAnsi="Times New Roman" w:cs="Times New Roman"/>
          <w:sz w:val="24"/>
          <w:szCs w:val="24"/>
        </w:rPr>
        <w:t xml:space="preserve"> popularnosti. Pr</w:t>
      </w:r>
      <w:r>
        <w:rPr>
          <w:rFonts w:ascii="Times New Roman" w:eastAsia="Times New Roman" w:hAnsi="Times New Roman" w:cs="Times New Roman"/>
          <w:sz w:val="24"/>
          <w:szCs w:val="24"/>
        </w:rPr>
        <w:t>ij</w:t>
      </w:r>
      <w:r w:rsidRPr="00B15924">
        <w:rPr>
          <w:rFonts w:ascii="Times New Roman" w:eastAsia="Times New Roman" w:hAnsi="Times New Roman" w:cs="Times New Roman"/>
          <w:sz w:val="24"/>
          <w:szCs w:val="24"/>
        </w:rPr>
        <w:t xml:space="preserve">e četiri godine samo 4% novih proizvoda predstavljenih </w:t>
      </w:r>
      <w:proofErr w:type="gramStart"/>
      <w:r w:rsidRPr="00B15924">
        <w:rPr>
          <w:rFonts w:ascii="Times New Roman" w:eastAsia="Times New Roman" w:hAnsi="Times New Roman" w:cs="Times New Roman"/>
          <w:sz w:val="24"/>
          <w:szCs w:val="24"/>
        </w:rPr>
        <w:t>na</w:t>
      </w:r>
      <w:proofErr w:type="gramEnd"/>
      <w:r w:rsidRPr="00B15924">
        <w:rPr>
          <w:rFonts w:ascii="Times New Roman" w:eastAsia="Times New Roman" w:hAnsi="Times New Roman" w:cs="Times New Roman"/>
          <w:sz w:val="24"/>
          <w:szCs w:val="24"/>
        </w:rPr>
        <w:t xml:space="preserve"> tržištu označeno je kao „organska hrana“. U 2020. </w:t>
      </w:r>
      <w:proofErr w:type="gramStart"/>
      <w:r w:rsidRPr="00B15924">
        <w:rPr>
          <w:rFonts w:ascii="Times New Roman" w:eastAsia="Times New Roman" w:hAnsi="Times New Roman" w:cs="Times New Roman"/>
          <w:sz w:val="24"/>
          <w:szCs w:val="24"/>
        </w:rPr>
        <w:t>godini</w:t>
      </w:r>
      <w:proofErr w:type="gramEnd"/>
      <w:r w:rsidRPr="00B15924">
        <w:rPr>
          <w:rFonts w:ascii="Times New Roman" w:eastAsia="Times New Roman" w:hAnsi="Times New Roman" w:cs="Times New Roman"/>
          <w:sz w:val="24"/>
          <w:szCs w:val="24"/>
        </w:rPr>
        <w:t xml:space="preserve"> ovaj broj se povećao na 20%. Prema izv</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eštaju „Organska hrana u Poljskoj 2018“, poljski kupci ekološku hranu povezuju sa nedostatkom upotrebe v</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eštačkih đubriva i odgovarajućim uzgojem životinja (30%), nedostatkom konzervansa i v</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eštačkih aditiva, aromama, antibioticima i drugim supstancama (24</w:t>
      </w:r>
      <w:proofErr w:type="gramStart"/>
      <w:r w:rsidRPr="00B15924">
        <w:rPr>
          <w:rFonts w:ascii="Times New Roman" w:eastAsia="Times New Roman" w:hAnsi="Times New Roman" w:cs="Times New Roman"/>
          <w:sz w:val="24"/>
          <w:szCs w:val="24"/>
        </w:rPr>
        <w:t>% )</w:t>
      </w:r>
      <w:proofErr w:type="gramEnd"/>
      <w:r w:rsidRPr="00B15924">
        <w:rPr>
          <w:rFonts w:ascii="Times New Roman" w:eastAsia="Times New Roman" w:hAnsi="Times New Roman" w:cs="Times New Roman"/>
          <w:sz w:val="24"/>
          <w:szCs w:val="24"/>
        </w:rPr>
        <w:t>. Isti izv</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eštaj sugeriše da Poljaci aktivno traže informacije o por</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 xml:space="preserve">eklu proizvoda koje kupuju, </w:t>
      </w:r>
      <w:proofErr w:type="gramStart"/>
      <w:r w:rsidRPr="00B15924">
        <w:rPr>
          <w:rFonts w:ascii="Times New Roman" w:eastAsia="Times New Roman" w:hAnsi="Times New Roman" w:cs="Times New Roman"/>
          <w:sz w:val="24"/>
          <w:szCs w:val="24"/>
        </w:rPr>
        <w:t>a</w:t>
      </w:r>
      <w:proofErr w:type="gramEnd"/>
      <w:r w:rsidRPr="00B15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B15924">
        <w:rPr>
          <w:rFonts w:ascii="Times New Roman" w:eastAsia="Times New Roman" w:hAnsi="Times New Roman" w:cs="Times New Roman"/>
          <w:sz w:val="24"/>
          <w:szCs w:val="24"/>
        </w:rPr>
        <w:t>nternet (65%) i mišljenja njihovih prijatelja i porodice (32%) su najvažniji izvori tih informacija. Poljaci prim</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ećuju sadržaj etiketa i sastav proizvoda. Istraživanje Mintela i BNP Paribas izv</w:t>
      </w:r>
      <w:r>
        <w:rPr>
          <w:rFonts w:ascii="Times New Roman" w:eastAsia="Times New Roman" w:hAnsi="Times New Roman" w:cs="Times New Roman"/>
          <w:sz w:val="24"/>
          <w:szCs w:val="24"/>
        </w:rPr>
        <w:t>j</w:t>
      </w:r>
      <w:r w:rsidRPr="00B15924">
        <w:rPr>
          <w:rFonts w:ascii="Times New Roman" w:eastAsia="Times New Roman" w:hAnsi="Times New Roman" w:cs="Times New Roman"/>
          <w:sz w:val="24"/>
          <w:szCs w:val="24"/>
        </w:rPr>
        <w:t>eštava da su za 44% poljskih potrošača „prirodni sastojci“ najvažniji faktor prilikom kupovine prehrambenih proizvoda.</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br/>
      </w:r>
    </w:p>
    <w:p w14:paraId="00BB544B" w14:textId="77777777" w:rsidR="00B15924" w:rsidRDefault="00B1592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363B4647" w14:textId="77777777" w:rsidR="003A0BAB" w:rsidRDefault="003A0BAB" w:rsidP="00B15924">
      <w:pPr>
        <w:spacing w:line="240" w:lineRule="auto"/>
        <w:jc w:val="both"/>
        <w:rPr>
          <w:rFonts w:ascii="Times New Roman" w:eastAsia="Times New Roman" w:hAnsi="Times New Roman" w:cs="Times New Roman"/>
          <w:sz w:val="24"/>
          <w:szCs w:val="24"/>
        </w:rPr>
      </w:pPr>
    </w:p>
    <w:p w14:paraId="0FF4FB0D" w14:textId="2C5B944A" w:rsidR="000E3E2E" w:rsidRPr="00D8215E" w:rsidRDefault="000E3E2E" w:rsidP="000E3E2E">
      <w:pPr>
        <w:keepNext/>
        <w:spacing w:line="240" w:lineRule="auto"/>
        <w:jc w:val="both"/>
        <w:rPr>
          <w:i/>
          <w:color w:val="44546A"/>
          <w:sz w:val="18"/>
          <w:szCs w:val="18"/>
        </w:rPr>
      </w:pPr>
      <w:r>
        <w:rPr>
          <w:i/>
          <w:color w:val="44546A"/>
          <w:sz w:val="18"/>
          <w:szCs w:val="18"/>
        </w:rPr>
        <w:t xml:space="preserve">    </w:t>
      </w:r>
      <w:r w:rsidRPr="000E3E2E">
        <w:rPr>
          <w:i/>
          <w:color w:val="44546A"/>
          <w:sz w:val="18"/>
          <w:szCs w:val="18"/>
        </w:rPr>
        <w:t xml:space="preserve">Slika 2. </w:t>
      </w:r>
      <w:r w:rsidRPr="00D8215E">
        <w:rPr>
          <w:i/>
          <w:color w:val="44546A"/>
          <w:sz w:val="18"/>
          <w:szCs w:val="18"/>
        </w:rPr>
        <w:t xml:space="preserve">Svijest o logou EU organske hrane među Poljacima    </w:t>
      </w:r>
    </w:p>
    <w:p w14:paraId="4655380A" w14:textId="34574F5C" w:rsidR="003A0BAB" w:rsidRPr="000E3E2E" w:rsidRDefault="000E3E2E" w:rsidP="000E3E2E">
      <w:pPr>
        <w:keepNext/>
        <w:spacing w:line="240" w:lineRule="auto"/>
        <w:jc w:val="both"/>
        <w:rPr>
          <w:lang w:val="en-US"/>
        </w:rPr>
      </w:pPr>
      <w:r w:rsidRPr="00D8215E">
        <w:rPr>
          <w:i/>
          <w:color w:val="44546A"/>
          <w:sz w:val="18"/>
          <w:szCs w:val="18"/>
        </w:rPr>
        <w:t xml:space="preserve">      </w:t>
      </w:r>
      <w:r>
        <w:rPr>
          <w:rFonts w:ascii="Times New Roman" w:eastAsia="Times New Roman" w:hAnsi="Times New Roman" w:cs="Times New Roman"/>
          <w:noProof/>
          <w:sz w:val="24"/>
          <w:szCs w:val="24"/>
          <w:lang w:val="en-US" w:eastAsia="en-US"/>
        </w:rPr>
        <w:drawing>
          <wp:inline distT="0" distB="0" distL="0" distR="0" wp14:anchorId="148C47A7" wp14:editId="64A5933A">
            <wp:extent cx="4799462" cy="2371692"/>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799462" cy="2371692"/>
                    </a:xfrm>
                    <a:prstGeom prst="rect">
                      <a:avLst/>
                    </a:prstGeom>
                    <a:ln/>
                  </pic:spPr>
                </pic:pic>
              </a:graphicData>
            </a:graphic>
          </wp:inline>
        </w:drawing>
      </w:r>
      <w:r w:rsidRPr="000E3E2E">
        <w:rPr>
          <w:i/>
          <w:color w:val="44546A"/>
          <w:sz w:val="18"/>
          <w:szCs w:val="18"/>
          <w:lang w:val="en-US"/>
        </w:rPr>
        <w:t xml:space="preserve">    </w:t>
      </w:r>
      <w:r w:rsidRPr="000E3E2E">
        <w:rPr>
          <w:i/>
          <w:color w:val="44546A"/>
          <w:sz w:val="18"/>
          <w:szCs w:val="18"/>
          <w:lang w:val="en-US"/>
        </w:rPr>
        <w:tab/>
        <w:t xml:space="preserve">          </w:t>
      </w:r>
    </w:p>
    <w:p w14:paraId="4E53A08A" w14:textId="061980D2" w:rsidR="003A0BAB" w:rsidRDefault="000E3E2E">
      <w:pPr>
        <w:pBdr>
          <w:top w:val="nil"/>
          <w:left w:val="nil"/>
          <w:bottom w:val="nil"/>
          <w:right w:val="nil"/>
          <w:between w:val="nil"/>
        </w:pBdr>
        <w:spacing w:after="200" w:line="240" w:lineRule="auto"/>
        <w:jc w:val="both"/>
        <w:rPr>
          <w:i/>
          <w:color w:val="44546A"/>
          <w:sz w:val="18"/>
          <w:szCs w:val="18"/>
        </w:rPr>
      </w:pPr>
      <w:r>
        <w:rPr>
          <w:i/>
          <w:color w:val="44546A"/>
          <w:sz w:val="18"/>
          <w:szCs w:val="18"/>
        </w:rPr>
        <w:t xml:space="preserve">Izvor: Organska hrana u </w:t>
      </w:r>
      <w:proofErr w:type="gramStart"/>
      <w:r>
        <w:rPr>
          <w:i/>
          <w:color w:val="44546A"/>
          <w:sz w:val="18"/>
          <w:szCs w:val="18"/>
        </w:rPr>
        <w:t xml:space="preserve">Poljskoj </w:t>
      </w:r>
      <w:r w:rsidR="00662B20">
        <w:rPr>
          <w:i/>
          <w:color w:val="44546A"/>
          <w:sz w:val="18"/>
          <w:szCs w:val="18"/>
        </w:rPr>
        <w:t xml:space="preserve"> (</w:t>
      </w:r>
      <w:proofErr w:type="gramEnd"/>
      <w:r w:rsidR="00662B20">
        <w:rPr>
          <w:i/>
          <w:color w:val="44546A"/>
          <w:sz w:val="18"/>
          <w:szCs w:val="18"/>
        </w:rPr>
        <w:t>2018)</w:t>
      </w:r>
    </w:p>
    <w:p w14:paraId="79429DDA" w14:textId="77777777" w:rsidR="003A0BAB" w:rsidRDefault="003A0BAB">
      <w:pPr>
        <w:spacing w:line="240" w:lineRule="auto"/>
        <w:jc w:val="both"/>
      </w:pPr>
    </w:p>
    <w:p w14:paraId="6C1E5086" w14:textId="11745ED3" w:rsidR="000E3E2E" w:rsidRDefault="000E3E2E" w:rsidP="000E3E2E">
      <w:pPr>
        <w:keepNext/>
        <w:spacing w:line="240" w:lineRule="auto"/>
        <w:jc w:val="both"/>
        <w:rPr>
          <w:i/>
          <w:color w:val="44546A"/>
          <w:sz w:val="18"/>
          <w:szCs w:val="18"/>
        </w:rPr>
      </w:pPr>
      <w:r>
        <w:rPr>
          <w:i/>
          <w:color w:val="44546A"/>
          <w:sz w:val="18"/>
          <w:szCs w:val="18"/>
        </w:rPr>
        <w:t xml:space="preserve">Slika 3. Glavne </w:t>
      </w:r>
      <w:proofErr w:type="gramStart"/>
      <w:r>
        <w:rPr>
          <w:i/>
          <w:color w:val="44546A"/>
          <w:sz w:val="18"/>
          <w:szCs w:val="18"/>
        </w:rPr>
        <w:t xml:space="preserve">asocijacije </w:t>
      </w:r>
      <w:r w:rsidRPr="000E3E2E">
        <w:rPr>
          <w:i/>
          <w:color w:val="44546A"/>
          <w:sz w:val="18"/>
          <w:szCs w:val="18"/>
        </w:rPr>
        <w:t xml:space="preserve"> organske</w:t>
      </w:r>
      <w:proofErr w:type="gramEnd"/>
      <w:r w:rsidRPr="000E3E2E">
        <w:rPr>
          <w:i/>
          <w:color w:val="44546A"/>
          <w:sz w:val="18"/>
          <w:szCs w:val="18"/>
        </w:rPr>
        <w:t xml:space="preserve"> hrane među Poljacima</w:t>
      </w:r>
      <w:r>
        <w:rPr>
          <w:i/>
          <w:color w:val="44546A"/>
          <w:sz w:val="18"/>
          <w:szCs w:val="18"/>
        </w:rPr>
        <w:t xml:space="preserve">    </w:t>
      </w:r>
      <w:r>
        <w:rPr>
          <w:i/>
          <w:color w:val="44546A"/>
          <w:sz w:val="18"/>
          <w:szCs w:val="18"/>
        </w:rPr>
        <w:tab/>
      </w:r>
    </w:p>
    <w:p w14:paraId="49D26D36" w14:textId="62041D9D" w:rsidR="003A0BAB" w:rsidRDefault="000E3E2E">
      <w:pPr>
        <w:keepNext/>
        <w:spacing w:line="240" w:lineRule="auto"/>
        <w:jc w:val="both"/>
      </w:pPr>
      <w:r>
        <w:rPr>
          <w:i/>
          <w:color w:val="44546A"/>
          <w:sz w:val="18"/>
          <w:szCs w:val="18"/>
        </w:rPr>
        <w:tab/>
      </w:r>
      <w:r w:rsidR="00662B20">
        <w:rPr>
          <w:rFonts w:ascii="Times New Roman" w:eastAsia="Times New Roman" w:hAnsi="Times New Roman" w:cs="Times New Roman"/>
          <w:noProof/>
          <w:sz w:val="24"/>
          <w:szCs w:val="24"/>
          <w:lang w:val="en-US" w:eastAsia="en-US"/>
        </w:rPr>
        <w:drawing>
          <wp:inline distT="0" distB="0" distL="0" distR="0" wp14:anchorId="1475AD34" wp14:editId="01825379">
            <wp:extent cx="4287241" cy="204863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287241" cy="2048632"/>
                    </a:xfrm>
                    <a:prstGeom prst="rect">
                      <a:avLst/>
                    </a:prstGeom>
                    <a:ln/>
                  </pic:spPr>
                </pic:pic>
              </a:graphicData>
            </a:graphic>
          </wp:inline>
        </w:drawing>
      </w:r>
    </w:p>
    <w:p w14:paraId="28B49FF6" w14:textId="434E692D" w:rsidR="003A0BAB" w:rsidRDefault="00D8215E">
      <w:pPr>
        <w:pBdr>
          <w:top w:val="nil"/>
          <w:left w:val="nil"/>
          <w:bottom w:val="nil"/>
          <w:right w:val="nil"/>
          <w:between w:val="nil"/>
        </w:pBdr>
        <w:spacing w:after="200" w:line="240" w:lineRule="auto"/>
        <w:jc w:val="both"/>
        <w:rPr>
          <w:rFonts w:ascii="Times New Roman" w:eastAsia="Times New Roman" w:hAnsi="Times New Roman" w:cs="Times New Roman"/>
          <w:i/>
          <w:color w:val="44546A"/>
          <w:sz w:val="24"/>
          <w:szCs w:val="24"/>
        </w:rPr>
      </w:pPr>
      <w:r>
        <w:rPr>
          <w:i/>
          <w:color w:val="44546A"/>
          <w:sz w:val="18"/>
          <w:szCs w:val="18"/>
        </w:rPr>
        <w:t>Izvor: Organska hrana u Poljskoj</w:t>
      </w:r>
      <w:r w:rsidR="00662B20">
        <w:rPr>
          <w:i/>
          <w:color w:val="44546A"/>
          <w:sz w:val="18"/>
          <w:szCs w:val="18"/>
        </w:rPr>
        <w:t xml:space="preserve"> (2018)</w:t>
      </w:r>
    </w:p>
    <w:p w14:paraId="3469770F" w14:textId="77777777" w:rsidR="003A0BAB" w:rsidRDefault="003A0BAB">
      <w:pPr>
        <w:spacing w:line="240" w:lineRule="auto"/>
        <w:jc w:val="both"/>
        <w:rPr>
          <w:rFonts w:ascii="Times New Roman" w:eastAsia="Times New Roman" w:hAnsi="Times New Roman" w:cs="Times New Roman"/>
          <w:sz w:val="24"/>
          <w:szCs w:val="24"/>
        </w:rPr>
      </w:pPr>
    </w:p>
    <w:p w14:paraId="4D095A5B" w14:textId="2A56ED07" w:rsidR="003A0BAB" w:rsidRDefault="00554B3C">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INSTITUCIONALNA PODRŠKA</w:t>
      </w:r>
    </w:p>
    <w:p w14:paraId="7ADC4213" w14:textId="77777777" w:rsidR="003A0BAB" w:rsidRDefault="003A0BAB">
      <w:pPr>
        <w:spacing w:line="240" w:lineRule="auto"/>
        <w:jc w:val="both"/>
        <w:rPr>
          <w:rFonts w:ascii="Times New Roman" w:eastAsia="Times New Roman" w:hAnsi="Times New Roman" w:cs="Times New Roman"/>
          <w:sz w:val="24"/>
          <w:szCs w:val="24"/>
          <w:u w:val="single"/>
        </w:rPr>
      </w:pPr>
    </w:p>
    <w:p w14:paraId="20A3D9EB" w14:textId="2E90CBB6" w:rsidR="00554B3C" w:rsidRPr="00554B3C" w:rsidRDefault="00554B3C" w:rsidP="00554B3C">
      <w:pPr>
        <w:spacing w:line="240" w:lineRule="auto"/>
        <w:jc w:val="both"/>
        <w:rPr>
          <w:rFonts w:ascii="Times New Roman" w:eastAsia="Times New Roman" w:hAnsi="Times New Roman" w:cs="Times New Roman"/>
          <w:sz w:val="24"/>
          <w:szCs w:val="24"/>
        </w:rPr>
      </w:pPr>
      <w:r w:rsidRPr="00554B3C">
        <w:rPr>
          <w:rFonts w:ascii="Times New Roman" w:eastAsia="Times New Roman" w:hAnsi="Times New Roman" w:cs="Times New Roman"/>
          <w:sz w:val="24"/>
          <w:szCs w:val="24"/>
        </w:rPr>
        <w:t>Da bi podržali dalji rast organskog sektora u Poljskoj, brojni predstavnici poljske industrije organske hrane osnovali su Poljsku komoru za organsku hranu.</w:t>
      </w:r>
      <w:r>
        <w:rPr>
          <w:rFonts w:ascii="Times New Roman" w:eastAsia="Times New Roman" w:hAnsi="Times New Roman" w:cs="Times New Roman"/>
          <w:sz w:val="24"/>
          <w:szCs w:val="24"/>
        </w:rPr>
        <w:t xml:space="preserve"> Ona t</w:t>
      </w:r>
      <w:r w:rsidRPr="00554B3C">
        <w:rPr>
          <w:rFonts w:ascii="Times New Roman" w:eastAsia="Times New Roman" w:hAnsi="Times New Roman" w:cs="Times New Roman"/>
          <w:sz w:val="24"/>
          <w:szCs w:val="24"/>
        </w:rPr>
        <w:t>renutno okuplja preko 100 poljoprivrednika, proizvođača, prodavnica i distributera. Komora ima za cilj promociju organskog uzgoja i podizanje sv</w:t>
      </w:r>
      <w:r>
        <w:rPr>
          <w:rFonts w:ascii="Times New Roman" w:eastAsia="Times New Roman" w:hAnsi="Times New Roman" w:cs="Times New Roman"/>
          <w:sz w:val="24"/>
          <w:szCs w:val="24"/>
        </w:rPr>
        <w:t>ij</w:t>
      </w:r>
      <w:r w:rsidRPr="00554B3C">
        <w:rPr>
          <w:rFonts w:ascii="Times New Roman" w:eastAsia="Times New Roman" w:hAnsi="Times New Roman" w:cs="Times New Roman"/>
          <w:sz w:val="24"/>
          <w:szCs w:val="24"/>
        </w:rPr>
        <w:t xml:space="preserve">esti kupaca o organskoj hrani i njenim prednostima u odnosu </w:t>
      </w:r>
      <w:proofErr w:type="gramStart"/>
      <w:r w:rsidRPr="00554B3C">
        <w:rPr>
          <w:rFonts w:ascii="Times New Roman" w:eastAsia="Times New Roman" w:hAnsi="Times New Roman" w:cs="Times New Roman"/>
          <w:sz w:val="24"/>
          <w:szCs w:val="24"/>
        </w:rPr>
        <w:t>na</w:t>
      </w:r>
      <w:proofErr w:type="gramEnd"/>
      <w:r w:rsidRPr="00554B3C">
        <w:rPr>
          <w:rFonts w:ascii="Times New Roman" w:eastAsia="Times New Roman" w:hAnsi="Times New Roman" w:cs="Times New Roman"/>
          <w:sz w:val="24"/>
          <w:szCs w:val="24"/>
        </w:rPr>
        <w:t xml:space="preserve"> konvencionalne proizvode. Komora stavlja poseban naglasak </w:t>
      </w:r>
      <w:proofErr w:type="gramStart"/>
      <w:r w:rsidRPr="00554B3C">
        <w:rPr>
          <w:rFonts w:ascii="Times New Roman" w:eastAsia="Times New Roman" w:hAnsi="Times New Roman" w:cs="Times New Roman"/>
          <w:sz w:val="24"/>
          <w:szCs w:val="24"/>
        </w:rPr>
        <w:t>na</w:t>
      </w:r>
      <w:proofErr w:type="gramEnd"/>
      <w:r w:rsidRPr="00554B3C">
        <w:rPr>
          <w:rFonts w:ascii="Times New Roman" w:eastAsia="Times New Roman" w:hAnsi="Times New Roman" w:cs="Times New Roman"/>
          <w:sz w:val="24"/>
          <w:szCs w:val="24"/>
        </w:rPr>
        <w:t xml:space="preserve"> promociju sertifikovanog sistema označavanja hrane među kupcima, kao i među proizvođačima, pružajući informacije o kontrolnim postupcima i specifičnim zaht</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evima koji moraju biti ispunjeni da bi se dobili odgovarajući sertifikati.</w:t>
      </w:r>
    </w:p>
    <w:p w14:paraId="48EBCA90" w14:textId="0BF54A0E" w:rsidR="00554B3C" w:rsidRPr="00554B3C" w:rsidRDefault="00554B3C" w:rsidP="00554B3C">
      <w:pPr>
        <w:spacing w:line="240" w:lineRule="auto"/>
        <w:jc w:val="both"/>
        <w:rPr>
          <w:rFonts w:ascii="Times New Roman" w:eastAsia="Times New Roman" w:hAnsi="Times New Roman" w:cs="Times New Roman"/>
          <w:sz w:val="24"/>
          <w:szCs w:val="24"/>
        </w:rPr>
      </w:pPr>
      <w:r w:rsidRPr="00554B3C">
        <w:rPr>
          <w:rFonts w:ascii="Times New Roman" w:eastAsia="Times New Roman" w:hAnsi="Times New Roman" w:cs="Times New Roman"/>
          <w:sz w:val="24"/>
          <w:szCs w:val="24"/>
        </w:rPr>
        <w:t>Poljoprivredni sav</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 xml:space="preserve">etodavni centar u </w:t>
      </w:r>
      <w:r>
        <w:rPr>
          <w:rFonts w:ascii="Times New Roman" w:eastAsia="Times New Roman" w:hAnsi="Times New Roman" w:cs="Times New Roman"/>
          <w:sz w:val="24"/>
          <w:szCs w:val="24"/>
        </w:rPr>
        <w:t>Brwinów</w:t>
      </w:r>
      <w:r>
        <w:rPr>
          <w:rFonts w:ascii="Times New Roman" w:eastAsia="Times New Roman" w:hAnsi="Times New Roman" w:cs="Times New Roman"/>
          <w:sz w:val="24"/>
          <w:szCs w:val="24"/>
        </w:rPr>
        <w:t>-u</w:t>
      </w:r>
      <w:r w:rsidRPr="00554B3C">
        <w:rPr>
          <w:rFonts w:ascii="Times New Roman" w:eastAsia="Times New Roman" w:hAnsi="Times New Roman" w:cs="Times New Roman"/>
          <w:sz w:val="24"/>
          <w:szCs w:val="24"/>
        </w:rPr>
        <w:t xml:space="preserve"> preduzima nekoliko inicijativa s ciljem promocije organske poljoprivrede i organskih proizvoda. Prim</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 xml:space="preserve">er takve inicijative je godišnje </w:t>
      </w:r>
      <w:r w:rsidRPr="00554B3C">
        <w:rPr>
          <w:rFonts w:ascii="Times New Roman" w:eastAsia="Times New Roman" w:hAnsi="Times New Roman" w:cs="Times New Roman"/>
          <w:sz w:val="24"/>
          <w:szCs w:val="24"/>
        </w:rPr>
        <w:lastRenderedPageBreak/>
        <w:t>takmičenje za najbolju organsku farmu. U centru se vodi Ekološka ogledna farma - eksperimentalna i razvojna jedinica za praktičnu obuku u organskoj poljoprivredi.</w:t>
      </w:r>
      <w:r>
        <w:rPr>
          <w:rStyle w:val="FootnoteReference"/>
          <w:rFonts w:ascii="Times New Roman" w:eastAsia="Times New Roman" w:hAnsi="Times New Roman" w:cs="Times New Roman"/>
          <w:sz w:val="24"/>
          <w:szCs w:val="24"/>
        </w:rPr>
        <w:footnoteReference w:id="6"/>
      </w:r>
      <w:r w:rsidRPr="00554B3C">
        <w:rPr>
          <w:rFonts w:ascii="Times New Roman" w:eastAsia="Times New Roman" w:hAnsi="Times New Roman" w:cs="Times New Roman"/>
          <w:sz w:val="24"/>
          <w:szCs w:val="24"/>
        </w:rPr>
        <w:t xml:space="preserve"> Sav</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 xml:space="preserve">etodavni centar, zajedno </w:t>
      </w:r>
      <w:proofErr w:type="gramStart"/>
      <w:r w:rsidRPr="00554B3C">
        <w:rPr>
          <w:rFonts w:ascii="Times New Roman" w:eastAsia="Times New Roman" w:hAnsi="Times New Roman" w:cs="Times New Roman"/>
          <w:sz w:val="24"/>
          <w:szCs w:val="24"/>
        </w:rPr>
        <w:t>sa</w:t>
      </w:r>
      <w:proofErr w:type="gramEnd"/>
      <w:r w:rsidRPr="00554B3C">
        <w:rPr>
          <w:rFonts w:ascii="Times New Roman" w:eastAsia="Times New Roman" w:hAnsi="Times New Roman" w:cs="Times New Roman"/>
          <w:sz w:val="24"/>
          <w:szCs w:val="24"/>
        </w:rPr>
        <w:t xml:space="preserve"> svojom jedinicom koja se nalazi u Radomu, organizuje seminare, obuke i radionice iz različitih aspekata organske i ekološke poljoprivrede. Kao odgovor </w:t>
      </w:r>
      <w:proofErr w:type="gramStart"/>
      <w:r w:rsidRPr="00554B3C">
        <w:rPr>
          <w:rFonts w:ascii="Times New Roman" w:eastAsia="Times New Roman" w:hAnsi="Times New Roman" w:cs="Times New Roman"/>
          <w:sz w:val="24"/>
          <w:szCs w:val="24"/>
        </w:rPr>
        <w:t>na</w:t>
      </w:r>
      <w:proofErr w:type="gramEnd"/>
      <w:r w:rsidRPr="00554B3C">
        <w:rPr>
          <w:rFonts w:ascii="Times New Roman" w:eastAsia="Times New Roman" w:hAnsi="Times New Roman" w:cs="Times New Roman"/>
          <w:sz w:val="24"/>
          <w:szCs w:val="24"/>
        </w:rPr>
        <w:t xml:space="preserve"> rastuću potražnju za organskim proizvodima, nabrojane inicijative šire prim</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ere najbolje prakse i praktična r</w:t>
      </w:r>
      <w:r>
        <w:rPr>
          <w:rFonts w:ascii="Times New Roman" w:eastAsia="Times New Roman" w:hAnsi="Times New Roman" w:cs="Times New Roman"/>
          <w:sz w:val="24"/>
          <w:szCs w:val="24"/>
        </w:rPr>
        <w:t>j</w:t>
      </w:r>
      <w:r w:rsidRPr="00554B3C">
        <w:rPr>
          <w:rFonts w:ascii="Times New Roman" w:eastAsia="Times New Roman" w:hAnsi="Times New Roman" w:cs="Times New Roman"/>
          <w:sz w:val="24"/>
          <w:szCs w:val="24"/>
        </w:rPr>
        <w:t xml:space="preserve">ešenja među poljskim poljoprivrednicima. Ono što je važno, oni takođe poboljšavaju </w:t>
      </w:r>
      <w:proofErr w:type="gramStart"/>
      <w:r w:rsidRPr="00554B3C">
        <w:rPr>
          <w:rFonts w:ascii="Times New Roman" w:eastAsia="Times New Roman" w:hAnsi="Times New Roman" w:cs="Times New Roman"/>
          <w:sz w:val="24"/>
          <w:szCs w:val="24"/>
        </w:rPr>
        <w:t>saradnju</w:t>
      </w:r>
      <w:proofErr w:type="gramEnd"/>
      <w:r w:rsidRPr="00554B3C">
        <w:rPr>
          <w:rFonts w:ascii="Times New Roman" w:eastAsia="Times New Roman" w:hAnsi="Times New Roman" w:cs="Times New Roman"/>
          <w:sz w:val="24"/>
          <w:szCs w:val="24"/>
        </w:rPr>
        <w:t xml:space="preserve"> između različitih aktera - proizvođača, poljoprivrednika, ekoloških organizacija.</w:t>
      </w:r>
    </w:p>
    <w:p w14:paraId="621C3496" w14:textId="18C6C703" w:rsidR="003A0BAB" w:rsidRDefault="00554B3C" w:rsidP="00554B3C">
      <w:pPr>
        <w:spacing w:line="240" w:lineRule="auto"/>
        <w:jc w:val="both"/>
        <w:rPr>
          <w:rFonts w:ascii="Times New Roman" w:eastAsia="Times New Roman" w:hAnsi="Times New Roman" w:cs="Times New Roman"/>
          <w:sz w:val="24"/>
          <w:szCs w:val="24"/>
        </w:rPr>
      </w:pPr>
      <w:r w:rsidRPr="00554B3C">
        <w:rPr>
          <w:rFonts w:ascii="Times New Roman" w:eastAsia="Times New Roman" w:hAnsi="Times New Roman" w:cs="Times New Roman"/>
          <w:sz w:val="24"/>
          <w:szCs w:val="24"/>
        </w:rPr>
        <w:t xml:space="preserve">U Poljskoj postoji </w:t>
      </w:r>
      <w:proofErr w:type="gramStart"/>
      <w:r w:rsidRPr="00554B3C">
        <w:rPr>
          <w:rFonts w:ascii="Times New Roman" w:eastAsia="Times New Roman" w:hAnsi="Times New Roman" w:cs="Times New Roman"/>
          <w:sz w:val="24"/>
          <w:szCs w:val="24"/>
        </w:rPr>
        <w:t>dobro</w:t>
      </w:r>
      <w:proofErr w:type="gramEnd"/>
      <w:r w:rsidRPr="00554B3C">
        <w:rPr>
          <w:rFonts w:ascii="Times New Roman" w:eastAsia="Times New Roman" w:hAnsi="Times New Roman" w:cs="Times New Roman"/>
          <w:sz w:val="24"/>
          <w:szCs w:val="24"/>
        </w:rPr>
        <w:t xml:space="preserve"> uspostavljena mreža naučno-istraživačkih centara i poljoprivrednih konsultantskih jedinica. Od 2004. </w:t>
      </w:r>
      <w:proofErr w:type="gramStart"/>
      <w:r w:rsidRPr="00554B3C">
        <w:rPr>
          <w:rFonts w:ascii="Times New Roman" w:eastAsia="Times New Roman" w:hAnsi="Times New Roman" w:cs="Times New Roman"/>
          <w:sz w:val="24"/>
          <w:szCs w:val="24"/>
        </w:rPr>
        <w:t>poljska</w:t>
      </w:r>
      <w:proofErr w:type="gramEnd"/>
      <w:r w:rsidRPr="00554B3C">
        <w:rPr>
          <w:rFonts w:ascii="Times New Roman" w:eastAsia="Times New Roman" w:hAnsi="Times New Roman" w:cs="Times New Roman"/>
          <w:sz w:val="24"/>
          <w:szCs w:val="24"/>
        </w:rPr>
        <w:t xml:space="preserve"> vlada aktivno podržava istraživački program naučnih instituta i akademskih centara fokusirajući se na organski sektor. Štaviše, vlada aktivno podržava sektor organskog uzgoja i organske hrane informativnim i marketinškim kampanjama u Poljskoj i izvan nje.</w:t>
      </w:r>
    </w:p>
    <w:p w14:paraId="6F1A3A6D" w14:textId="52848DB8" w:rsidR="003A0BAB" w:rsidRDefault="001D491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SERTIFIKACIJA</w:t>
      </w:r>
    </w:p>
    <w:p w14:paraId="7B0E8CE1" w14:textId="77777777" w:rsidR="001D491E" w:rsidRPr="001D491E" w:rsidRDefault="001D491E" w:rsidP="001D491E">
      <w:pPr>
        <w:spacing w:line="240" w:lineRule="auto"/>
        <w:jc w:val="both"/>
        <w:rPr>
          <w:rFonts w:ascii="Times New Roman" w:eastAsia="Times New Roman" w:hAnsi="Times New Roman" w:cs="Times New Roman"/>
          <w:sz w:val="24"/>
          <w:szCs w:val="24"/>
        </w:rPr>
      </w:pPr>
      <w:r w:rsidRPr="001D491E">
        <w:rPr>
          <w:rFonts w:ascii="Times New Roman" w:eastAsia="Times New Roman" w:hAnsi="Times New Roman" w:cs="Times New Roman"/>
          <w:sz w:val="24"/>
          <w:szCs w:val="24"/>
        </w:rPr>
        <w:t xml:space="preserve">Određeni su posebni zahtevi za farmu kako bi bila zvanično priznata kao proizvođač organske hrane. Prvo i najvažnije, takve farme moraju proći period konverzije. Dužina ovog perioda konverzije zavisi </w:t>
      </w:r>
      <w:proofErr w:type="gramStart"/>
      <w:r w:rsidRPr="001D491E">
        <w:rPr>
          <w:rFonts w:ascii="Times New Roman" w:eastAsia="Times New Roman" w:hAnsi="Times New Roman" w:cs="Times New Roman"/>
          <w:sz w:val="24"/>
          <w:szCs w:val="24"/>
        </w:rPr>
        <w:t>od</w:t>
      </w:r>
      <w:proofErr w:type="gramEnd"/>
      <w:r w:rsidRPr="001D491E">
        <w:rPr>
          <w:rFonts w:ascii="Times New Roman" w:eastAsia="Times New Roman" w:hAnsi="Times New Roman" w:cs="Times New Roman"/>
          <w:sz w:val="24"/>
          <w:szCs w:val="24"/>
        </w:rPr>
        <w:t xml:space="preserve"> vrste organskog proizvoda koji se proizvodi:</w:t>
      </w:r>
    </w:p>
    <w:p w14:paraId="783F8866" w14:textId="6C187CFD" w:rsidR="001D491E" w:rsidRPr="001D491E" w:rsidRDefault="001D491E" w:rsidP="00B723E1">
      <w:pPr>
        <w:spacing w:line="240" w:lineRule="auto"/>
        <w:jc w:val="both"/>
        <w:rPr>
          <w:rFonts w:ascii="Times New Roman" w:eastAsia="Times New Roman" w:hAnsi="Times New Roman" w:cs="Times New Roman"/>
          <w:sz w:val="24"/>
          <w:szCs w:val="24"/>
        </w:rPr>
      </w:pPr>
      <w:r w:rsidRPr="001D491E">
        <w:rPr>
          <w:rFonts w:ascii="Times New Roman" w:eastAsia="Times New Roman" w:hAnsi="Times New Roman" w:cs="Times New Roman"/>
          <w:sz w:val="24"/>
          <w:szCs w:val="24"/>
        </w:rPr>
        <w:t>● 3 g</w:t>
      </w:r>
      <w:r w:rsidR="00B723E1">
        <w:rPr>
          <w:rFonts w:ascii="Times New Roman" w:eastAsia="Times New Roman" w:hAnsi="Times New Roman" w:cs="Times New Roman"/>
          <w:sz w:val="24"/>
          <w:szCs w:val="24"/>
        </w:rPr>
        <w:t>odine za voćnjake višegodišnjeg voća koje raste u žbunovima</w:t>
      </w:r>
      <w:r w:rsidRPr="001D491E">
        <w:rPr>
          <w:rFonts w:ascii="Times New Roman" w:eastAsia="Times New Roman" w:hAnsi="Times New Roman" w:cs="Times New Roman"/>
          <w:sz w:val="24"/>
          <w:szCs w:val="24"/>
        </w:rPr>
        <w:t>,</w:t>
      </w:r>
      <w:r w:rsidR="00B723E1">
        <w:rPr>
          <w:rFonts w:ascii="Times New Roman" w:eastAsia="Times New Roman" w:hAnsi="Times New Roman" w:cs="Times New Roman"/>
          <w:sz w:val="24"/>
          <w:szCs w:val="24"/>
        </w:rPr>
        <w:t xml:space="preserve"> drveću </w:t>
      </w:r>
      <w:proofErr w:type="gramStart"/>
      <w:r w:rsidR="00B723E1">
        <w:rPr>
          <w:rFonts w:ascii="Times New Roman" w:eastAsia="Times New Roman" w:hAnsi="Times New Roman" w:cs="Times New Roman"/>
          <w:sz w:val="24"/>
          <w:szCs w:val="24"/>
        </w:rPr>
        <w:t>ili</w:t>
      </w:r>
      <w:proofErr w:type="gramEnd"/>
      <w:r w:rsidR="00B723E1">
        <w:rPr>
          <w:rFonts w:ascii="Times New Roman" w:eastAsia="Times New Roman" w:hAnsi="Times New Roman" w:cs="Times New Roman"/>
          <w:sz w:val="24"/>
          <w:szCs w:val="24"/>
        </w:rPr>
        <w:t xml:space="preserve"> kao loza.</w:t>
      </w:r>
    </w:p>
    <w:p w14:paraId="3860AA37" w14:textId="77777777" w:rsidR="001D491E" w:rsidRPr="001D491E" w:rsidRDefault="001D491E" w:rsidP="001D491E">
      <w:pPr>
        <w:spacing w:line="240" w:lineRule="auto"/>
        <w:jc w:val="both"/>
        <w:rPr>
          <w:rFonts w:ascii="Times New Roman" w:eastAsia="Times New Roman" w:hAnsi="Times New Roman" w:cs="Times New Roman"/>
          <w:sz w:val="24"/>
          <w:szCs w:val="24"/>
        </w:rPr>
      </w:pPr>
      <w:r w:rsidRPr="001D491E">
        <w:rPr>
          <w:rFonts w:ascii="Times New Roman" w:eastAsia="Times New Roman" w:hAnsi="Times New Roman" w:cs="Times New Roman"/>
          <w:sz w:val="24"/>
          <w:szCs w:val="24"/>
        </w:rPr>
        <w:t>● 12 meseci za ispašu svinja i živine,</w:t>
      </w:r>
    </w:p>
    <w:p w14:paraId="6F6ECEE1" w14:textId="740EC4A1" w:rsidR="001D491E" w:rsidRPr="001D491E" w:rsidRDefault="001D491E" w:rsidP="00C644C9">
      <w:pPr>
        <w:spacing w:line="240" w:lineRule="auto"/>
        <w:jc w:val="both"/>
        <w:rPr>
          <w:rFonts w:ascii="Times New Roman" w:eastAsia="Times New Roman" w:hAnsi="Times New Roman" w:cs="Times New Roman"/>
          <w:sz w:val="24"/>
          <w:szCs w:val="24"/>
        </w:rPr>
      </w:pPr>
      <w:r w:rsidRPr="001D491E">
        <w:rPr>
          <w:rFonts w:ascii="Times New Roman" w:eastAsia="Times New Roman" w:hAnsi="Times New Roman" w:cs="Times New Roman"/>
          <w:sz w:val="24"/>
          <w:szCs w:val="24"/>
        </w:rPr>
        <w:t xml:space="preserve">● 2 godine za </w:t>
      </w:r>
      <w:r w:rsidR="00C644C9">
        <w:rPr>
          <w:rFonts w:ascii="Times New Roman" w:eastAsia="Times New Roman" w:hAnsi="Times New Roman" w:cs="Times New Roman"/>
          <w:sz w:val="24"/>
          <w:szCs w:val="24"/>
        </w:rPr>
        <w:t>zemljište</w:t>
      </w:r>
      <w:r w:rsidR="00C644C9" w:rsidRPr="001D491E">
        <w:rPr>
          <w:rFonts w:ascii="Times New Roman" w:eastAsia="Times New Roman" w:hAnsi="Times New Roman" w:cs="Times New Roman"/>
          <w:sz w:val="24"/>
          <w:szCs w:val="24"/>
        </w:rPr>
        <w:t xml:space="preserve"> </w:t>
      </w:r>
      <w:r w:rsidR="00C644C9" w:rsidRPr="001D491E">
        <w:rPr>
          <w:rFonts w:ascii="Times New Roman" w:eastAsia="Times New Roman" w:hAnsi="Times New Roman" w:cs="Times New Roman"/>
          <w:sz w:val="24"/>
          <w:szCs w:val="24"/>
        </w:rPr>
        <w:t>jednogodišnjih us</w:t>
      </w:r>
      <w:r w:rsidR="00C644C9">
        <w:rPr>
          <w:rFonts w:ascii="Times New Roman" w:eastAsia="Times New Roman" w:hAnsi="Times New Roman" w:cs="Times New Roman"/>
          <w:sz w:val="24"/>
          <w:szCs w:val="24"/>
        </w:rPr>
        <w:t>j</w:t>
      </w:r>
      <w:r w:rsidR="00C644C9" w:rsidRPr="001D491E">
        <w:rPr>
          <w:rFonts w:ascii="Times New Roman" w:eastAsia="Times New Roman" w:hAnsi="Times New Roman" w:cs="Times New Roman"/>
          <w:sz w:val="24"/>
          <w:szCs w:val="24"/>
        </w:rPr>
        <w:t>eva</w:t>
      </w:r>
      <w:r w:rsidR="00C644C9">
        <w:rPr>
          <w:rFonts w:ascii="Times New Roman" w:eastAsia="Times New Roman" w:hAnsi="Times New Roman" w:cs="Times New Roman"/>
          <w:sz w:val="24"/>
          <w:szCs w:val="24"/>
        </w:rPr>
        <w:t xml:space="preserve"> </w:t>
      </w:r>
      <w:r w:rsidR="00ED3F32">
        <w:rPr>
          <w:rFonts w:ascii="Times New Roman" w:eastAsia="Times New Roman" w:hAnsi="Times New Roman" w:cs="Times New Roman"/>
          <w:sz w:val="24"/>
          <w:szCs w:val="24"/>
        </w:rPr>
        <w:t>z</w:t>
      </w:r>
      <w:r w:rsidR="00C644C9">
        <w:rPr>
          <w:rFonts w:ascii="Times New Roman" w:eastAsia="Times New Roman" w:hAnsi="Times New Roman" w:cs="Times New Roman"/>
          <w:sz w:val="24"/>
          <w:szCs w:val="24"/>
        </w:rPr>
        <w:t xml:space="preserve">a </w:t>
      </w:r>
      <w:r w:rsidRPr="001D491E">
        <w:rPr>
          <w:rFonts w:ascii="Times New Roman" w:eastAsia="Times New Roman" w:hAnsi="Times New Roman" w:cs="Times New Roman"/>
          <w:sz w:val="24"/>
          <w:szCs w:val="24"/>
        </w:rPr>
        <w:t xml:space="preserve">ispašu </w:t>
      </w:r>
      <w:r w:rsidR="00C644C9">
        <w:rPr>
          <w:rFonts w:ascii="Times New Roman" w:eastAsia="Times New Roman" w:hAnsi="Times New Roman" w:cs="Times New Roman"/>
          <w:sz w:val="24"/>
          <w:szCs w:val="24"/>
        </w:rPr>
        <w:t>preživara</w:t>
      </w:r>
      <w:r w:rsidR="00C644C9">
        <w:rPr>
          <w:rStyle w:val="FootnoteReference"/>
          <w:rFonts w:ascii="Times New Roman" w:eastAsia="Times New Roman" w:hAnsi="Times New Roman" w:cs="Times New Roman"/>
          <w:sz w:val="24"/>
          <w:szCs w:val="24"/>
        </w:rPr>
        <w:footnoteReference w:id="7"/>
      </w:r>
      <w:r w:rsidR="00C644C9" w:rsidRPr="001D491E">
        <w:rPr>
          <w:rFonts w:ascii="Times New Roman" w:eastAsia="Times New Roman" w:hAnsi="Times New Roman" w:cs="Times New Roman"/>
          <w:sz w:val="24"/>
          <w:szCs w:val="24"/>
        </w:rPr>
        <w:t xml:space="preserve"> </w:t>
      </w:r>
    </w:p>
    <w:p w14:paraId="027FDE70" w14:textId="1B32D304" w:rsidR="00B723E1" w:rsidRDefault="001D491E" w:rsidP="001D491E">
      <w:pPr>
        <w:spacing w:line="240" w:lineRule="auto"/>
        <w:jc w:val="both"/>
        <w:rPr>
          <w:rFonts w:ascii="Times New Roman" w:eastAsia="Times New Roman" w:hAnsi="Times New Roman" w:cs="Times New Roman"/>
          <w:sz w:val="24"/>
          <w:szCs w:val="24"/>
        </w:rPr>
      </w:pPr>
      <w:r w:rsidRPr="001D491E">
        <w:rPr>
          <w:rFonts w:ascii="Times New Roman" w:eastAsia="Times New Roman" w:hAnsi="Times New Roman" w:cs="Times New Roman"/>
          <w:sz w:val="24"/>
          <w:szCs w:val="24"/>
        </w:rPr>
        <w:t>U svakoj zemlji članici postoji određeno t</w:t>
      </w:r>
      <w:r w:rsidR="005178A8">
        <w:rPr>
          <w:rFonts w:ascii="Times New Roman" w:eastAsia="Times New Roman" w:hAnsi="Times New Roman" w:cs="Times New Roman"/>
          <w:sz w:val="24"/>
          <w:szCs w:val="24"/>
        </w:rPr>
        <w:t>ij</w:t>
      </w:r>
      <w:r w:rsidRPr="001D491E">
        <w:rPr>
          <w:rFonts w:ascii="Times New Roman" w:eastAsia="Times New Roman" w:hAnsi="Times New Roman" w:cs="Times New Roman"/>
          <w:sz w:val="24"/>
          <w:szCs w:val="24"/>
        </w:rPr>
        <w:t xml:space="preserve">elo za sertifikaciju, koje farmerima pruža potrebne informacije i preuzima kontrolu tokom perioda konverzije i nakon njegovog završetka. Zemlje EU mogu da odluče da li je ovo javno </w:t>
      </w:r>
      <w:proofErr w:type="gramStart"/>
      <w:r w:rsidRPr="001D491E">
        <w:rPr>
          <w:rFonts w:ascii="Times New Roman" w:eastAsia="Times New Roman" w:hAnsi="Times New Roman" w:cs="Times New Roman"/>
          <w:sz w:val="24"/>
          <w:szCs w:val="24"/>
        </w:rPr>
        <w:t>ili</w:t>
      </w:r>
      <w:proofErr w:type="gramEnd"/>
      <w:r w:rsidRPr="001D491E">
        <w:rPr>
          <w:rFonts w:ascii="Times New Roman" w:eastAsia="Times New Roman" w:hAnsi="Times New Roman" w:cs="Times New Roman"/>
          <w:sz w:val="24"/>
          <w:szCs w:val="24"/>
        </w:rPr>
        <w:t xml:space="preserve"> privatno t</w:t>
      </w:r>
      <w:r w:rsidR="005178A8">
        <w:rPr>
          <w:rFonts w:ascii="Times New Roman" w:eastAsia="Times New Roman" w:hAnsi="Times New Roman" w:cs="Times New Roman"/>
          <w:sz w:val="24"/>
          <w:szCs w:val="24"/>
        </w:rPr>
        <w:t>ij</w:t>
      </w:r>
      <w:r w:rsidRPr="001D491E">
        <w:rPr>
          <w:rFonts w:ascii="Times New Roman" w:eastAsia="Times New Roman" w:hAnsi="Times New Roman" w:cs="Times New Roman"/>
          <w:sz w:val="24"/>
          <w:szCs w:val="24"/>
        </w:rPr>
        <w:t>elo, ali sve one prov</w:t>
      </w:r>
      <w:r w:rsidR="005178A8">
        <w:rPr>
          <w:rFonts w:ascii="Times New Roman" w:eastAsia="Times New Roman" w:hAnsi="Times New Roman" w:cs="Times New Roman"/>
          <w:sz w:val="24"/>
          <w:szCs w:val="24"/>
        </w:rPr>
        <w:t>j</w:t>
      </w:r>
      <w:r w:rsidRPr="001D491E">
        <w:rPr>
          <w:rFonts w:ascii="Times New Roman" w:eastAsia="Times New Roman" w:hAnsi="Times New Roman" w:cs="Times New Roman"/>
          <w:sz w:val="24"/>
          <w:szCs w:val="24"/>
        </w:rPr>
        <w:t xml:space="preserve">eravaju da li se poštuju pravila Evropske unije o organskoj proizvodnji. </w:t>
      </w:r>
      <w:r w:rsidR="007C7D60">
        <w:rPr>
          <w:rStyle w:val="FootnoteReference"/>
          <w:rFonts w:ascii="Times New Roman" w:eastAsia="Times New Roman" w:hAnsi="Times New Roman" w:cs="Times New Roman"/>
          <w:sz w:val="24"/>
          <w:szCs w:val="24"/>
        </w:rPr>
        <w:footnoteReference w:id="8"/>
      </w:r>
      <w:r w:rsidRPr="001D491E">
        <w:rPr>
          <w:rFonts w:ascii="Times New Roman" w:eastAsia="Times New Roman" w:hAnsi="Times New Roman" w:cs="Times New Roman"/>
          <w:sz w:val="24"/>
          <w:szCs w:val="24"/>
        </w:rPr>
        <w:t>Tokom perioda konverzije, poljoprivrednik takođe prima isplate za moguće poteškoće i gubitak prinosa tokom perioda konverzije iz konvencionalne u organsku proizvodnju. Pored toga, EU nudi i druge oblike podrške organskim poljoprivrednicima u okviru Zajedničke poljoprivredne politike i plaćanja za ozelenjavanje.</w:t>
      </w:r>
    </w:p>
    <w:p w14:paraId="56BB5D11" w14:textId="77777777" w:rsidR="00B723E1" w:rsidRDefault="00B723E1" w:rsidP="001D491E">
      <w:pPr>
        <w:spacing w:line="240" w:lineRule="auto"/>
        <w:jc w:val="both"/>
        <w:rPr>
          <w:rFonts w:ascii="Times New Roman" w:eastAsia="Times New Roman" w:hAnsi="Times New Roman" w:cs="Times New Roman"/>
          <w:sz w:val="24"/>
          <w:szCs w:val="24"/>
        </w:rPr>
      </w:pPr>
    </w:p>
    <w:p w14:paraId="1C7C770A" w14:textId="05DB16DA" w:rsidR="003A0BAB" w:rsidRDefault="00D275E7" w:rsidP="001D491E">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VAŽNI SERTIFIKATI</w:t>
      </w:r>
    </w:p>
    <w:p w14:paraId="6DEF8C87" w14:textId="77777777" w:rsidR="003A0BAB" w:rsidRDefault="003A0BAB">
      <w:pPr>
        <w:spacing w:line="240" w:lineRule="auto"/>
        <w:jc w:val="both"/>
        <w:rPr>
          <w:rFonts w:ascii="Times New Roman" w:eastAsia="Times New Roman" w:hAnsi="Times New Roman" w:cs="Times New Roman"/>
          <w:sz w:val="24"/>
          <w:szCs w:val="24"/>
          <w:u w:val="single"/>
        </w:rPr>
      </w:pPr>
    </w:p>
    <w:p w14:paraId="19EF0557" w14:textId="77777777" w:rsidR="003A0BAB" w:rsidRDefault="00662B2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7FC9098B" wp14:editId="5E80095D">
            <wp:extent cx="1371962" cy="914641"/>
            <wp:effectExtent l="0" t="0" r="0" b="0"/>
            <wp:docPr id="5" name="image7.jpg" descr="The organic logo | European Commission"/>
            <wp:cNvGraphicFramePr/>
            <a:graphic xmlns:a="http://schemas.openxmlformats.org/drawingml/2006/main">
              <a:graphicData uri="http://schemas.openxmlformats.org/drawingml/2006/picture">
                <pic:pic xmlns:pic="http://schemas.openxmlformats.org/drawingml/2006/picture">
                  <pic:nvPicPr>
                    <pic:cNvPr id="0" name="image7.jpg" descr="The organic logo | European Commission"/>
                    <pic:cNvPicPr preferRelativeResize="0"/>
                  </pic:nvPicPr>
                  <pic:blipFill>
                    <a:blip r:embed="rId11"/>
                    <a:srcRect/>
                    <a:stretch>
                      <a:fillRect/>
                    </a:stretch>
                  </pic:blipFill>
                  <pic:spPr>
                    <a:xfrm>
                      <a:off x="0" y="0"/>
                      <a:ext cx="1371962" cy="914641"/>
                    </a:xfrm>
                    <a:prstGeom prst="rect">
                      <a:avLst/>
                    </a:prstGeom>
                    <a:ln/>
                  </pic:spPr>
                </pic:pic>
              </a:graphicData>
            </a:graphic>
          </wp:inline>
        </w:drawing>
      </w:r>
    </w:p>
    <w:p w14:paraId="01AC9C79" w14:textId="41F31BA7" w:rsidR="003A0BAB" w:rsidRDefault="00662B20" w:rsidP="00D275E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EU </w:t>
      </w:r>
      <w:r w:rsidR="00D275E7">
        <w:rPr>
          <w:rFonts w:ascii="Times New Roman" w:eastAsia="Times New Roman" w:hAnsi="Times New Roman" w:cs="Times New Roman"/>
          <w:b/>
          <w:sz w:val="24"/>
          <w:szCs w:val="24"/>
        </w:rPr>
        <w:t>logo organske proizvodnje</w:t>
      </w:r>
      <w:r>
        <w:rPr>
          <w:rFonts w:ascii="Times New Roman" w:eastAsia="Times New Roman" w:hAnsi="Times New Roman" w:cs="Times New Roman"/>
          <w:b/>
          <w:sz w:val="24"/>
          <w:szCs w:val="24"/>
        </w:rPr>
        <w:t>:</w:t>
      </w:r>
    </w:p>
    <w:p w14:paraId="6635BF12" w14:textId="7C737FE6" w:rsidR="00D275E7" w:rsidRPr="00D275E7" w:rsidRDefault="00D275E7" w:rsidP="00D275E7">
      <w:pPr>
        <w:spacing w:line="240" w:lineRule="auto"/>
        <w:jc w:val="both"/>
        <w:rPr>
          <w:rFonts w:ascii="Times New Roman" w:eastAsia="Times New Roman" w:hAnsi="Times New Roman" w:cs="Times New Roman"/>
          <w:sz w:val="24"/>
          <w:szCs w:val="24"/>
        </w:rPr>
      </w:pPr>
      <w:r w:rsidRPr="00D275E7">
        <w:rPr>
          <w:rFonts w:ascii="Times New Roman" w:eastAsia="Times New Roman" w:hAnsi="Times New Roman" w:cs="Times New Roman"/>
          <w:sz w:val="24"/>
          <w:szCs w:val="24"/>
        </w:rPr>
        <w:lastRenderedPageBreak/>
        <w:t xml:space="preserve">EU </w:t>
      </w:r>
      <w:r>
        <w:rPr>
          <w:rFonts w:ascii="Times New Roman" w:eastAsia="Times New Roman" w:hAnsi="Times New Roman" w:cs="Times New Roman"/>
          <w:sz w:val="24"/>
          <w:szCs w:val="24"/>
        </w:rPr>
        <w:t xml:space="preserve">logo organske proizvodnje </w:t>
      </w:r>
      <w:r w:rsidRPr="00D275E7">
        <w:rPr>
          <w:rFonts w:ascii="Times New Roman" w:eastAsia="Times New Roman" w:hAnsi="Times New Roman" w:cs="Times New Roman"/>
          <w:sz w:val="24"/>
          <w:szCs w:val="24"/>
        </w:rPr>
        <w:t xml:space="preserve">daje koherentan vizuelni identitet organskim proizvodima proizvedenim u Evropskoj uniji. To potrošačima olakšava prepoznavanje organskih proizvoda i pomaže poljoprivrednicima da ih plasiraju </w:t>
      </w:r>
      <w:proofErr w:type="gramStart"/>
      <w:r w:rsidRPr="00D275E7">
        <w:rPr>
          <w:rFonts w:ascii="Times New Roman" w:eastAsia="Times New Roman" w:hAnsi="Times New Roman" w:cs="Times New Roman"/>
          <w:sz w:val="24"/>
          <w:szCs w:val="24"/>
        </w:rPr>
        <w:t>na</w:t>
      </w:r>
      <w:proofErr w:type="gramEnd"/>
      <w:r w:rsidRPr="00D275E7">
        <w:rPr>
          <w:rFonts w:ascii="Times New Roman" w:eastAsia="Times New Roman" w:hAnsi="Times New Roman" w:cs="Times New Roman"/>
          <w:sz w:val="24"/>
          <w:szCs w:val="24"/>
        </w:rPr>
        <w:t xml:space="preserve"> tržište širom EU.</w:t>
      </w:r>
    </w:p>
    <w:p w14:paraId="3E17A7F2" w14:textId="38FD4BA5" w:rsidR="003A0BAB" w:rsidRDefault="007C7D60" w:rsidP="007C7D6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ogo organske proizvodnje </w:t>
      </w:r>
      <w:r w:rsidR="00D275E7" w:rsidRPr="00D275E7">
        <w:rPr>
          <w:rFonts w:ascii="Times New Roman" w:eastAsia="Times New Roman" w:hAnsi="Times New Roman" w:cs="Times New Roman"/>
          <w:sz w:val="24"/>
          <w:szCs w:val="24"/>
        </w:rPr>
        <w:t xml:space="preserve">se može koristiti samo </w:t>
      </w:r>
      <w:proofErr w:type="gramStart"/>
      <w:r w:rsidR="00D275E7" w:rsidRPr="00D275E7">
        <w:rPr>
          <w:rFonts w:ascii="Times New Roman" w:eastAsia="Times New Roman" w:hAnsi="Times New Roman" w:cs="Times New Roman"/>
          <w:sz w:val="24"/>
          <w:szCs w:val="24"/>
        </w:rPr>
        <w:t>na</w:t>
      </w:r>
      <w:proofErr w:type="gramEnd"/>
      <w:r w:rsidR="00D275E7" w:rsidRPr="00D275E7">
        <w:rPr>
          <w:rFonts w:ascii="Times New Roman" w:eastAsia="Times New Roman" w:hAnsi="Times New Roman" w:cs="Times New Roman"/>
          <w:sz w:val="24"/>
          <w:szCs w:val="24"/>
        </w:rPr>
        <w:t xml:space="preserve"> proizvodima koje je ovlašćena kontrolna agencija ili t</w:t>
      </w:r>
      <w:r>
        <w:rPr>
          <w:rFonts w:ascii="Times New Roman" w:eastAsia="Times New Roman" w:hAnsi="Times New Roman" w:cs="Times New Roman"/>
          <w:sz w:val="24"/>
          <w:szCs w:val="24"/>
        </w:rPr>
        <w:t>ij</w:t>
      </w:r>
      <w:r w:rsidR="00D275E7" w:rsidRPr="00D275E7">
        <w:rPr>
          <w:rFonts w:ascii="Times New Roman" w:eastAsia="Times New Roman" w:hAnsi="Times New Roman" w:cs="Times New Roman"/>
          <w:sz w:val="24"/>
          <w:szCs w:val="24"/>
        </w:rPr>
        <w:t xml:space="preserve">elo </w:t>
      </w:r>
      <w:r>
        <w:rPr>
          <w:rFonts w:ascii="Times New Roman" w:eastAsia="Times New Roman" w:hAnsi="Times New Roman" w:cs="Times New Roman"/>
          <w:sz w:val="24"/>
          <w:szCs w:val="24"/>
        </w:rPr>
        <w:t>s</w:t>
      </w:r>
      <w:r w:rsidR="00D275E7" w:rsidRPr="00D275E7">
        <w:rPr>
          <w:rFonts w:ascii="Times New Roman" w:eastAsia="Times New Roman" w:hAnsi="Times New Roman" w:cs="Times New Roman"/>
          <w:sz w:val="24"/>
          <w:szCs w:val="24"/>
        </w:rPr>
        <w:t>ertifi</w:t>
      </w:r>
      <w:r>
        <w:rPr>
          <w:rFonts w:ascii="Times New Roman" w:eastAsia="Times New Roman" w:hAnsi="Times New Roman" w:cs="Times New Roman"/>
          <w:sz w:val="24"/>
          <w:szCs w:val="24"/>
        </w:rPr>
        <w:t>kovala</w:t>
      </w:r>
      <w:r w:rsidR="00D275E7" w:rsidRPr="00D275E7">
        <w:rPr>
          <w:rFonts w:ascii="Times New Roman" w:eastAsia="Times New Roman" w:hAnsi="Times New Roman" w:cs="Times New Roman"/>
          <w:sz w:val="24"/>
          <w:szCs w:val="24"/>
        </w:rPr>
        <w:t xml:space="preserve"> kao organske. To znači da su ispunili stroge uslove kako se moraju proizvoditi, prerađivati, transportovati i skladištiti.</w:t>
      </w:r>
      <w:r>
        <w:rPr>
          <w:rStyle w:val="FootnoteReference"/>
          <w:rFonts w:ascii="Times New Roman" w:eastAsia="Times New Roman" w:hAnsi="Times New Roman" w:cs="Times New Roman"/>
          <w:sz w:val="24"/>
          <w:szCs w:val="24"/>
        </w:rPr>
        <w:footnoteReference w:id="9"/>
      </w:r>
      <w:r w:rsidR="00D275E7" w:rsidRPr="00D275E7">
        <w:rPr>
          <w:rFonts w:ascii="Times New Roman" w:eastAsia="Times New Roman" w:hAnsi="Times New Roman" w:cs="Times New Roman"/>
          <w:sz w:val="24"/>
          <w:szCs w:val="24"/>
        </w:rPr>
        <w:t xml:space="preserve"> Proizvodi kojima je dod</w:t>
      </w:r>
      <w:r w:rsidR="00B007E5">
        <w:rPr>
          <w:rFonts w:ascii="Times New Roman" w:eastAsia="Times New Roman" w:hAnsi="Times New Roman" w:cs="Times New Roman"/>
          <w:sz w:val="24"/>
          <w:szCs w:val="24"/>
        </w:rPr>
        <w:t>j</w:t>
      </w:r>
      <w:r w:rsidR="00D275E7" w:rsidRPr="00D275E7">
        <w:rPr>
          <w:rFonts w:ascii="Times New Roman" w:eastAsia="Times New Roman" w:hAnsi="Times New Roman" w:cs="Times New Roman"/>
          <w:sz w:val="24"/>
          <w:szCs w:val="24"/>
        </w:rPr>
        <w:t xml:space="preserve">eljen sertifikat moraju da sadrže najmanje 95% organskih sastojaka, a dodatno poštuju dalje stroge uslove za preostalih 5%. Proizvođači su takođe dužni da daju dodatne informacije </w:t>
      </w:r>
      <w:proofErr w:type="gramStart"/>
      <w:r w:rsidR="00D275E7" w:rsidRPr="00D275E7">
        <w:rPr>
          <w:rFonts w:ascii="Times New Roman" w:eastAsia="Times New Roman" w:hAnsi="Times New Roman" w:cs="Times New Roman"/>
          <w:sz w:val="24"/>
          <w:szCs w:val="24"/>
        </w:rPr>
        <w:t>na</w:t>
      </w:r>
      <w:proofErr w:type="gramEnd"/>
      <w:r w:rsidR="00D275E7" w:rsidRPr="00D275E7">
        <w:rPr>
          <w:rFonts w:ascii="Times New Roman" w:eastAsia="Times New Roman" w:hAnsi="Times New Roman" w:cs="Times New Roman"/>
          <w:sz w:val="24"/>
          <w:szCs w:val="24"/>
        </w:rPr>
        <w:t xml:space="preserve"> ambalaži: kodni broj t</w:t>
      </w:r>
      <w:r w:rsidR="00B007E5">
        <w:rPr>
          <w:rFonts w:ascii="Times New Roman" w:eastAsia="Times New Roman" w:hAnsi="Times New Roman" w:cs="Times New Roman"/>
          <w:sz w:val="24"/>
          <w:szCs w:val="24"/>
        </w:rPr>
        <w:t>ij</w:t>
      </w:r>
      <w:r w:rsidR="00D275E7" w:rsidRPr="00D275E7">
        <w:rPr>
          <w:rFonts w:ascii="Times New Roman" w:eastAsia="Times New Roman" w:hAnsi="Times New Roman" w:cs="Times New Roman"/>
          <w:sz w:val="24"/>
          <w:szCs w:val="24"/>
        </w:rPr>
        <w:t>ela za kontrolu i informacije o m</w:t>
      </w:r>
      <w:r w:rsidR="00B007E5">
        <w:rPr>
          <w:rFonts w:ascii="Times New Roman" w:eastAsia="Times New Roman" w:hAnsi="Times New Roman" w:cs="Times New Roman"/>
          <w:sz w:val="24"/>
          <w:szCs w:val="24"/>
        </w:rPr>
        <w:t>j</w:t>
      </w:r>
      <w:r w:rsidR="00D275E7" w:rsidRPr="00D275E7">
        <w:rPr>
          <w:rFonts w:ascii="Times New Roman" w:eastAsia="Times New Roman" w:hAnsi="Times New Roman" w:cs="Times New Roman"/>
          <w:sz w:val="24"/>
          <w:szCs w:val="24"/>
        </w:rPr>
        <w:t>estu na kojem su uzgajane poljoprivredne sirovine koje čine proizvod.</w:t>
      </w:r>
    </w:p>
    <w:p w14:paraId="2C92BFFD" w14:textId="77777777" w:rsidR="003A0BAB" w:rsidRDefault="00662B2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70F42181" wp14:editId="60B64134">
            <wp:extent cx="1200150" cy="1200150"/>
            <wp:effectExtent l="0" t="0" r="0" b="0"/>
            <wp:docPr id="4" name="image4.png" descr="EU Ecolabel - Environment - European Commission"/>
            <wp:cNvGraphicFramePr/>
            <a:graphic xmlns:a="http://schemas.openxmlformats.org/drawingml/2006/main">
              <a:graphicData uri="http://schemas.openxmlformats.org/drawingml/2006/picture">
                <pic:pic xmlns:pic="http://schemas.openxmlformats.org/drawingml/2006/picture">
                  <pic:nvPicPr>
                    <pic:cNvPr id="0" name="image4.png" descr="EU Ecolabel - Environment - European Commission"/>
                    <pic:cNvPicPr preferRelativeResize="0"/>
                  </pic:nvPicPr>
                  <pic:blipFill>
                    <a:blip r:embed="rId12"/>
                    <a:srcRect/>
                    <a:stretch>
                      <a:fillRect/>
                    </a:stretch>
                  </pic:blipFill>
                  <pic:spPr>
                    <a:xfrm>
                      <a:off x="0" y="0"/>
                      <a:ext cx="1200150" cy="1200150"/>
                    </a:xfrm>
                    <a:prstGeom prst="rect">
                      <a:avLst/>
                    </a:prstGeom>
                    <a:ln/>
                  </pic:spPr>
                </pic:pic>
              </a:graphicData>
            </a:graphic>
          </wp:inline>
        </w:drawing>
      </w:r>
    </w:p>
    <w:p w14:paraId="55488BA7" w14:textId="23418EFC" w:rsidR="009C2C35" w:rsidRDefault="00662B20" w:rsidP="00BB4AF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EU </w:t>
      </w:r>
      <w:r w:rsidR="00BB4AF4">
        <w:rPr>
          <w:rFonts w:ascii="Times New Roman" w:eastAsia="Times New Roman" w:hAnsi="Times New Roman" w:cs="Times New Roman"/>
          <w:b/>
          <w:sz w:val="24"/>
          <w:szCs w:val="24"/>
          <w:highlight w:val="white"/>
        </w:rPr>
        <w:t>Ekolabel (ekološka oznaka)</w:t>
      </w:r>
      <w:r>
        <w:rPr>
          <w:rFonts w:ascii="Times New Roman" w:eastAsia="Times New Roman" w:hAnsi="Times New Roman" w:cs="Times New Roman"/>
          <w:b/>
          <w:sz w:val="24"/>
          <w:szCs w:val="24"/>
          <w:highlight w:val="white"/>
        </w:rPr>
        <w:t>:</w:t>
      </w:r>
    </w:p>
    <w:p w14:paraId="68D35562" w14:textId="7D442E82" w:rsidR="009C2C35" w:rsidRDefault="009C2C35" w:rsidP="00BB4AF4">
      <w:pPr>
        <w:spacing w:line="240" w:lineRule="auto"/>
        <w:jc w:val="both"/>
        <w:rPr>
          <w:rFonts w:ascii="Times New Roman" w:eastAsia="Times New Roman" w:hAnsi="Times New Roman" w:cs="Times New Roman"/>
          <w:sz w:val="24"/>
          <w:szCs w:val="24"/>
        </w:rPr>
      </w:pPr>
      <w:r w:rsidRPr="009C2C35">
        <w:rPr>
          <w:rFonts w:ascii="Times New Roman" w:eastAsia="Times New Roman" w:hAnsi="Times New Roman" w:cs="Times New Roman"/>
          <w:sz w:val="24"/>
          <w:szCs w:val="24"/>
        </w:rPr>
        <w:t xml:space="preserve">Osnovan 1992. </w:t>
      </w:r>
      <w:proofErr w:type="gramStart"/>
      <w:r w:rsidRPr="009C2C35">
        <w:rPr>
          <w:rFonts w:ascii="Times New Roman" w:eastAsia="Times New Roman" w:hAnsi="Times New Roman" w:cs="Times New Roman"/>
          <w:sz w:val="24"/>
          <w:szCs w:val="24"/>
        </w:rPr>
        <w:t>godine</w:t>
      </w:r>
      <w:proofErr w:type="gramEnd"/>
      <w:r w:rsidRPr="009C2C35">
        <w:rPr>
          <w:rFonts w:ascii="Times New Roman" w:eastAsia="Times New Roman" w:hAnsi="Times New Roman" w:cs="Times New Roman"/>
          <w:sz w:val="24"/>
          <w:szCs w:val="24"/>
        </w:rPr>
        <w:t>, EU Ecolabel je dobrovoljn</w:t>
      </w:r>
      <w:r w:rsidR="00BB4AF4">
        <w:rPr>
          <w:rFonts w:ascii="Times New Roman" w:eastAsia="Times New Roman" w:hAnsi="Times New Roman" w:cs="Times New Roman"/>
          <w:sz w:val="24"/>
          <w:szCs w:val="24"/>
        </w:rPr>
        <w:t>a oznaka o</w:t>
      </w:r>
      <w:r w:rsidRPr="009C2C35">
        <w:rPr>
          <w:rFonts w:ascii="Times New Roman" w:eastAsia="Times New Roman" w:hAnsi="Times New Roman" w:cs="Times New Roman"/>
          <w:sz w:val="24"/>
          <w:szCs w:val="24"/>
        </w:rPr>
        <w:t xml:space="preserve"> ekološkim performansama koji se dod</w:t>
      </w:r>
      <w:r w:rsidR="00BB4AF4">
        <w:rPr>
          <w:rFonts w:ascii="Times New Roman" w:eastAsia="Times New Roman" w:hAnsi="Times New Roman" w:cs="Times New Roman"/>
          <w:sz w:val="24"/>
          <w:szCs w:val="24"/>
        </w:rPr>
        <w:t>j</w:t>
      </w:r>
      <w:r w:rsidRPr="009C2C35">
        <w:rPr>
          <w:rFonts w:ascii="Times New Roman" w:eastAsia="Times New Roman" w:hAnsi="Times New Roman" w:cs="Times New Roman"/>
          <w:sz w:val="24"/>
          <w:szCs w:val="24"/>
        </w:rPr>
        <w:t xml:space="preserve">eljuje proizvodima i uslugama koji ispunjavaju visoke ekološke standarde. Ovaj sertifikat promoviše kružnu ekonomiju i kontroliše čitav životni ciklus proizvoda, </w:t>
      </w:r>
      <w:proofErr w:type="gramStart"/>
      <w:r w:rsidRPr="009C2C35">
        <w:rPr>
          <w:rFonts w:ascii="Times New Roman" w:eastAsia="Times New Roman" w:hAnsi="Times New Roman" w:cs="Times New Roman"/>
          <w:sz w:val="24"/>
          <w:szCs w:val="24"/>
        </w:rPr>
        <w:t>od</w:t>
      </w:r>
      <w:proofErr w:type="gramEnd"/>
      <w:r w:rsidRPr="009C2C35">
        <w:rPr>
          <w:rFonts w:ascii="Times New Roman" w:eastAsia="Times New Roman" w:hAnsi="Times New Roman" w:cs="Times New Roman"/>
          <w:sz w:val="24"/>
          <w:szCs w:val="24"/>
        </w:rPr>
        <w:t xml:space="preserve"> ekstrakcije sirovine do odlaganja.</w:t>
      </w:r>
    </w:p>
    <w:p w14:paraId="5EA586BE" w14:textId="2AFA4606" w:rsidR="009C2C35" w:rsidRDefault="00BB4AF4" w:rsidP="00BB4A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Kriterijumi ekološke oznake</w:t>
      </w:r>
      <w:r w:rsidR="009C2C35" w:rsidRPr="009C2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EU </w:t>
      </w:r>
      <w:r w:rsidR="009C2C35" w:rsidRPr="009C2C35">
        <w:rPr>
          <w:rFonts w:ascii="Times New Roman" w:eastAsia="Times New Roman" w:hAnsi="Times New Roman" w:cs="Times New Roman"/>
          <w:sz w:val="24"/>
          <w:szCs w:val="24"/>
        </w:rPr>
        <w:t>pružaju hitne sm</w:t>
      </w:r>
      <w:r>
        <w:rPr>
          <w:rFonts w:ascii="Times New Roman" w:eastAsia="Times New Roman" w:hAnsi="Times New Roman" w:cs="Times New Roman"/>
          <w:sz w:val="24"/>
          <w:szCs w:val="24"/>
        </w:rPr>
        <w:t>j</w:t>
      </w:r>
      <w:r w:rsidR="009C2C35" w:rsidRPr="009C2C35">
        <w:rPr>
          <w:rFonts w:ascii="Times New Roman" w:eastAsia="Times New Roman" w:hAnsi="Times New Roman" w:cs="Times New Roman"/>
          <w:sz w:val="24"/>
          <w:szCs w:val="24"/>
        </w:rPr>
        <w:t xml:space="preserve">ernice kompanijama koje žele da smanje svoj uticaj </w:t>
      </w:r>
      <w:proofErr w:type="gramStart"/>
      <w:r w:rsidR="009C2C35" w:rsidRPr="009C2C35">
        <w:rPr>
          <w:rFonts w:ascii="Times New Roman" w:eastAsia="Times New Roman" w:hAnsi="Times New Roman" w:cs="Times New Roman"/>
          <w:sz w:val="24"/>
          <w:szCs w:val="24"/>
        </w:rPr>
        <w:t>na</w:t>
      </w:r>
      <w:proofErr w:type="gramEnd"/>
      <w:r w:rsidR="009C2C35" w:rsidRPr="009C2C35">
        <w:rPr>
          <w:rFonts w:ascii="Times New Roman" w:eastAsia="Times New Roman" w:hAnsi="Times New Roman" w:cs="Times New Roman"/>
          <w:sz w:val="24"/>
          <w:szCs w:val="24"/>
        </w:rPr>
        <w:t xml:space="preserve"> životnu sredinu i garantuju efikasnost svojih ekoloških akcija kroz kontrolu nezavisnih kompanija. Štaviše, mnoge kompanije se okreću </w:t>
      </w:r>
      <w:proofErr w:type="gramStart"/>
      <w:r w:rsidR="009C2C35" w:rsidRPr="009C2C35">
        <w:rPr>
          <w:rFonts w:ascii="Times New Roman" w:eastAsia="Times New Roman" w:hAnsi="Times New Roman" w:cs="Times New Roman"/>
          <w:sz w:val="24"/>
          <w:szCs w:val="24"/>
        </w:rPr>
        <w:t xml:space="preserve">kriterijumima </w:t>
      </w:r>
      <w:r>
        <w:rPr>
          <w:rFonts w:ascii="Times New Roman" w:eastAsia="Times New Roman" w:hAnsi="Times New Roman" w:cs="Times New Roman"/>
          <w:sz w:val="24"/>
          <w:szCs w:val="24"/>
        </w:rPr>
        <w:t xml:space="preserve"> ekološke</w:t>
      </w:r>
      <w:proofErr w:type="gramEnd"/>
      <w:r>
        <w:rPr>
          <w:rFonts w:ascii="Times New Roman" w:eastAsia="Times New Roman" w:hAnsi="Times New Roman" w:cs="Times New Roman"/>
          <w:sz w:val="24"/>
          <w:szCs w:val="24"/>
        </w:rPr>
        <w:t xml:space="preserve"> oznake </w:t>
      </w:r>
      <w:r w:rsidR="009C2C35" w:rsidRPr="009C2C35">
        <w:rPr>
          <w:rFonts w:ascii="Times New Roman" w:eastAsia="Times New Roman" w:hAnsi="Times New Roman" w:cs="Times New Roman"/>
          <w:sz w:val="24"/>
          <w:szCs w:val="24"/>
        </w:rPr>
        <w:t>EU</w:t>
      </w:r>
      <w:r>
        <w:rPr>
          <w:rFonts w:ascii="Times New Roman" w:eastAsia="Times New Roman" w:hAnsi="Times New Roman" w:cs="Times New Roman"/>
          <w:sz w:val="24"/>
          <w:szCs w:val="24"/>
        </w:rPr>
        <w:t xml:space="preserve"> </w:t>
      </w:r>
      <w:r w:rsidR="009C2C35" w:rsidRPr="009C2C35">
        <w:rPr>
          <w:rFonts w:ascii="Times New Roman" w:eastAsia="Times New Roman" w:hAnsi="Times New Roman" w:cs="Times New Roman"/>
          <w:sz w:val="24"/>
          <w:szCs w:val="24"/>
        </w:rPr>
        <w:t xml:space="preserve">jer je on osmišljen da podstakne proizvođače da smanje njihov ukupni uticaj na životnu sredinu i stvore manje otpada i CO2 tokom proizvodnog procesa. Kriterijume za svaku grupu proizvoda razvijaju stručnjaci uz konsultacije </w:t>
      </w:r>
      <w:proofErr w:type="gramStart"/>
      <w:r w:rsidR="009C2C35" w:rsidRPr="009C2C35">
        <w:rPr>
          <w:rFonts w:ascii="Times New Roman" w:eastAsia="Times New Roman" w:hAnsi="Times New Roman" w:cs="Times New Roman"/>
          <w:sz w:val="24"/>
          <w:szCs w:val="24"/>
        </w:rPr>
        <w:t>sa</w:t>
      </w:r>
      <w:proofErr w:type="gramEnd"/>
      <w:r w:rsidR="009C2C35" w:rsidRPr="009C2C35">
        <w:rPr>
          <w:rFonts w:ascii="Times New Roman" w:eastAsia="Times New Roman" w:hAnsi="Times New Roman" w:cs="Times New Roman"/>
          <w:sz w:val="24"/>
          <w:szCs w:val="24"/>
        </w:rPr>
        <w:t xml:space="preserve"> glavnim zainteresovanim stranama i oni su prilagođeni jedinstvenim karakteristikama svake vrste proizvoda. Kriterijumi se u pros</w:t>
      </w:r>
      <w:r>
        <w:rPr>
          <w:rFonts w:ascii="Times New Roman" w:eastAsia="Times New Roman" w:hAnsi="Times New Roman" w:cs="Times New Roman"/>
          <w:sz w:val="24"/>
          <w:szCs w:val="24"/>
        </w:rPr>
        <w:t>j</w:t>
      </w:r>
      <w:r w:rsidR="009C2C35" w:rsidRPr="009C2C35">
        <w:rPr>
          <w:rFonts w:ascii="Times New Roman" w:eastAsia="Times New Roman" w:hAnsi="Times New Roman" w:cs="Times New Roman"/>
          <w:sz w:val="24"/>
          <w:szCs w:val="24"/>
        </w:rPr>
        <w:t>eku revidiraju i m</w:t>
      </w:r>
      <w:r>
        <w:rPr>
          <w:rFonts w:ascii="Times New Roman" w:eastAsia="Times New Roman" w:hAnsi="Times New Roman" w:cs="Times New Roman"/>
          <w:sz w:val="24"/>
          <w:szCs w:val="24"/>
        </w:rPr>
        <w:t>ij</w:t>
      </w:r>
      <w:r w:rsidR="009C2C35" w:rsidRPr="009C2C35">
        <w:rPr>
          <w:rFonts w:ascii="Times New Roman" w:eastAsia="Times New Roman" w:hAnsi="Times New Roman" w:cs="Times New Roman"/>
          <w:sz w:val="24"/>
          <w:szCs w:val="24"/>
        </w:rPr>
        <w:t xml:space="preserve">enjaju po potrebi, kako bi se odrazile tehničke inovacije u proizvodnom procesu, poput evolucije materijala </w:t>
      </w:r>
      <w:proofErr w:type="gramStart"/>
      <w:r w:rsidR="009C2C35" w:rsidRPr="009C2C35">
        <w:rPr>
          <w:rFonts w:ascii="Times New Roman" w:eastAsia="Times New Roman" w:hAnsi="Times New Roman" w:cs="Times New Roman"/>
          <w:sz w:val="24"/>
          <w:szCs w:val="24"/>
        </w:rPr>
        <w:t>ili</w:t>
      </w:r>
      <w:proofErr w:type="gramEnd"/>
      <w:r w:rsidR="009C2C35" w:rsidRPr="009C2C35">
        <w:rPr>
          <w:rFonts w:ascii="Times New Roman" w:eastAsia="Times New Roman" w:hAnsi="Times New Roman" w:cs="Times New Roman"/>
          <w:sz w:val="24"/>
          <w:szCs w:val="24"/>
        </w:rPr>
        <w:t xml:space="preserve"> smanjenja emisije i prom</w:t>
      </w:r>
      <w:r>
        <w:rPr>
          <w:rFonts w:ascii="Times New Roman" w:eastAsia="Times New Roman" w:hAnsi="Times New Roman" w:cs="Times New Roman"/>
          <w:sz w:val="24"/>
          <w:szCs w:val="24"/>
        </w:rPr>
        <w:t>j</w:t>
      </w:r>
      <w:r w:rsidR="009C2C35" w:rsidRPr="009C2C35">
        <w:rPr>
          <w:rFonts w:ascii="Times New Roman" w:eastAsia="Times New Roman" w:hAnsi="Times New Roman" w:cs="Times New Roman"/>
          <w:sz w:val="24"/>
          <w:szCs w:val="24"/>
        </w:rPr>
        <w:t>ena na tržištu.</w:t>
      </w:r>
    </w:p>
    <w:p w14:paraId="19E7A875" w14:textId="03D6E512" w:rsidR="009C2C35" w:rsidRDefault="009C2C35" w:rsidP="00BB4AF4">
      <w:pPr>
        <w:spacing w:line="240" w:lineRule="auto"/>
        <w:jc w:val="both"/>
        <w:rPr>
          <w:rFonts w:ascii="Times New Roman" w:eastAsia="Times New Roman" w:hAnsi="Times New Roman" w:cs="Times New Roman"/>
          <w:sz w:val="24"/>
          <w:szCs w:val="24"/>
        </w:rPr>
      </w:pPr>
      <w:r w:rsidRPr="009C2C35">
        <w:rPr>
          <w:rFonts w:ascii="Times New Roman" w:eastAsia="Times New Roman" w:hAnsi="Times New Roman" w:cs="Times New Roman"/>
          <w:sz w:val="24"/>
          <w:szCs w:val="24"/>
        </w:rPr>
        <w:t xml:space="preserve">Svaki proizvod </w:t>
      </w:r>
      <w:proofErr w:type="gramStart"/>
      <w:r w:rsidRPr="009C2C35">
        <w:rPr>
          <w:rFonts w:ascii="Times New Roman" w:eastAsia="Times New Roman" w:hAnsi="Times New Roman" w:cs="Times New Roman"/>
          <w:sz w:val="24"/>
          <w:szCs w:val="24"/>
        </w:rPr>
        <w:t>ili</w:t>
      </w:r>
      <w:proofErr w:type="gramEnd"/>
      <w:r w:rsidRPr="009C2C35">
        <w:rPr>
          <w:rFonts w:ascii="Times New Roman" w:eastAsia="Times New Roman" w:hAnsi="Times New Roman" w:cs="Times New Roman"/>
          <w:sz w:val="24"/>
          <w:szCs w:val="24"/>
        </w:rPr>
        <w:t xml:space="preserve"> usluga isporučen</w:t>
      </w:r>
      <w:r w:rsidR="00BB4AF4">
        <w:rPr>
          <w:rFonts w:ascii="Times New Roman" w:eastAsia="Times New Roman" w:hAnsi="Times New Roman" w:cs="Times New Roman"/>
          <w:sz w:val="24"/>
          <w:szCs w:val="24"/>
        </w:rPr>
        <w:t>a</w:t>
      </w:r>
      <w:r w:rsidRPr="009C2C35">
        <w:rPr>
          <w:rFonts w:ascii="Times New Roman" w:eastAsia="Times New Roman" w:hAnsi="Times New Roman" w:cs="Times New Roman"/>
          <w:sz w:val="24"/>
          <w:szCs w:val="24"/>
        </w:rPr>
        <w:t xml:space="preserve"> za distribuciju, potrošnju ili upotrebu na tržištu Evropskog ekonomskog prostora (Evropska unija plus Island, Lihtenštajn i Norveška) i uključen</w:t>
      </w:r>
      <w:r w:rsidR="00BB4AF4">
        <w:rPr>
          <w:rFonts w:ascii="Times New Roman" w:eastAsia="Times New Roman" w:hAnsi="Times New Roman" w:cs="Times New Roman"/>
          <w:sz w:val="24"/>
          <w:szCs w:val="24"/>
        </w:rPr>
        <w:t>a</w:t>
      </w:r>
      <w:r w:rsidRPr="009C2C35">
        <w:rPr>
          <w:rFonts w:ascii="Times New Roman" w:eastAsia="Times New Roman" w:hAnsi="Times New Roman" w:cs="Times New Roman"/>
          <w:sz w:val="24"/>
          <w:szCs w:val="24"/>
        </w:rPr>
        <w:t xml:space="preserve"> u jednu od utvrđenih grupa neprehrambenih i nemedicinskih proizvoda, ispunjava uslove za </w:t>
      </w:r>
      <w:r w:rsidR="00BB4AF4">
        <w:rPr>
          <w:rFonts w:ascii="Times New Roman" w:eastAsia="Times New Roman" w:hAnsi="Times New Roman" w:cs="Times New Roman"/>
          <w:sz w:val="24"/>
          <w:szCs w:val="24"/>
        </w:rPr>
        <w:t>ekološke oznake</w:t>
      </w:r>
      <w:r w:rsidR="00BB4AF4" w:rsidRPr="00BB4AF4">
        <w:rPr>
          <w:rFonts w:ascii="Times New Roman" w:eastAsia="Times New Roman" w:hAnsi="Times New Roman" w:cs="Times New Roman"/>
          <w:sz w:val="24"/>
          <w:szCs w:val="24"/>
        </w:rPr>
        <w:t xml:space="preserve"> </w:t>
      </w:r>
      <w:r w:rsidR="00BB4AF4" w:rsidRPr="009C2C35">
        <w:rPr>
          <w:rFonts w:ascii="Times New Roman" w:eastAsia="Times New Roman" w:hAnsi="Times New Roman" w:cs="Times New Roman"/>
          <w:sz w:val="24"/>
          <w:szCs w:val="24"/>
        </w:rPr>
        <w:t>EU</w:t>
      </w:r>
      <w:r w:rsidR="00BB4AF4">
        <w:rPr>
          <w:rFonts w:ascii="Times New Roman" w:eastAsia="Times New Roman" w:hAnsi="Times New Roman" w:cs="Times New Roman"/>
          <w:sz w:val="24"/>
          <w:szCs w:val="24"/>
        </w:rPr>
        <w:t>.</w:t>
      </w:r>
      <w:r w:rsidR="00E26F38">
        <w:rPr>
          <w:rStyle w:val="FootnoteReference"/>
          <w:rFonts w:ascii="Times New Roman" w:eastAsia="Times New Roman" w:hAnsi="Times New Roman" w:cs="Times New Roman"/>
          <w:sz w:val="24"/>
          <w:szCs w:val="24"/>
        </w:rPr>
        <w:footnoteReference w:id="10"/>
      </w:r>
    </w:p>
    <w:p w14:paraId="2C3613AE" w14:textId="77777777" w:rsidR="009C2C35" w:rsidRDefault="009C2C35" w:rsidP="009C2C35">
      <w:pPr>
        <w:spacing w:line="240" w:lineRule="auto"/>
        <w:jc w:val="both"/>
        <w:rPr>
          <w:rFonts w:ascii="Times New Roman" w:eastAsia="Times New Roman" w:hAnsi="Times New Roman" w:cs="Times New Roman"/>
          <w:sz w:val="24"/>
          <w:szCs w:val="24"/>
        </w:rPr>
      </w:pPr>
    </w:p>
    <w:p w14:paraId="319DB987" w14:textId="77777777" w:rsidR="009C2C35" w:rsidRDefault="009C2C35" w:rsidP="009C2C35">
      <w:pPr>
        <w:spacing w:line="240" w:lineRule="auto"/>
        <w:jc w:val="both"/>
        <w:rPr>
          <w:rFonts w:ascii="Times New Roman" w:eastAsia="Times New Roman" w:hAnsi="Times New Roman" w:cs="Times New Roman"/>
          <w:sz w:val="24"/>
          <w:szCs w:val="24"/>
        </w:rPr>
      </w:pPr>
    </w:p>
    <w:p w14:paraId="0AE3362E" w14:textId="77777777" w:rsidR="009C2C35" w:rsidRDefault="009C2C35" w:rsidP="009C2C35">
      <w:pPr>
        <w:spacing w:line="240" w:lineRule="auto"/>
        <w:jc w:val="both"/>
        <w:rPr>
          <w:rFonts w:ascii="Times New Roman" w:eastAsia="Times New Roman" w:hAnsi="Times New Roman" w:cs="Times New Roman"/>
          <w:sz w:val="24"/>
          <w:szCs w:val="24"/>
        </w:rPr>
      </w:pPr>
    </w:p>
    <w:p w14:paraId="49A236C9" w14:textId="77777777" w:rsidR="009C2C35" w:rsidRDefault="009C2C35" w:rsidP="009C2C35">
      <w:pPr>
        <w:spacing w:line="240" w:lineRule="auto"/>
        <w:jc w:val="both"/>
        <w:rPr>
          <w:rFonts w:ascii="Times New Roman" w:eastAsia="Times New Roman" w:hAnsi="Times New Roman" w:cs="Times New Roman"/>
          <w:sz w:val="24"/>
          <w:szCs w:val="24"/>
        </w:rPr>
      </w:pPr>
    </w:p>
    <w:p w14:paraId="6F1CA012" w14:textId="77777777" w:rsidR="009C2C35" w:rsidRDefault="009C2C35" w:rsidP="009C2C35">
      <w:pPr>
        <w:spacing w:line="240" w:lineRule="auto"/>
        <w:jc w:val="both"/>
        <w:rPr>
          <w:rFonts w:ascii="Times New Roman" w:eastAsia="Times New Roman" w:hAnsi="Times New Roman" w:cs="Times New Roman"/>
          <w:sz w:val="24"/>
          <w:szCs w:val="24"/>
        </w:rPr>
      </w:pPr>
    </w:p>
    <w:p w14:paraId="3835D7B0" w14:textId="77777777" w:rsidR="009C2C35" w:rsidRDefault="009C2C35" w:rsidP="009C2C35">
      <w:pPr>
        <w:spacing w:line="240" w:lineRule="auto"/>
        <w:jc w:val="both"/>
        <w:rPr>
          <w:rFonts w:ascii="Times New Roman" w:eastAsia="Times New Roman" w:hAnsi="Times New Roman" w:cs="Times New Roman"/>
          <w:sz w:val="24"/>
          <w:szCs w:val="24"/>
        </w:rPr>
      </w:pPr>
    </w:p>
    <w:p w14:paraId="4A1EF7A0" w14:textId="046A5014" w:rsidR="003A0BAB" w:rsidRDefault="009F0B53" w:rsidP="00057138">
      <w:pPr>
        <w:spacing w:line="240" w:lineRule="auto"/>
        <w:jc w:val="both"/>
        <w:rPr>
          <w:i/>
          <w:color w:val="44546A"/>
          <w:sz w:val="18"/>
          <w:szCs w:val="18"/>
        </w:rPr>
      </w:pPr>
      <w:r>
        <w:rPr>
          <w:i/>
          <w:color w:val="44546A"/>
          <w:sz w:val="18"/>
          <w:szCs w:val="18"/>
        </w:rPr>
        <w:t>Slika 4. Ukupan broj izdatih</w:t>
      </w:r>
      <w:r w:rsidR="004E4E98">
        <w:rPr>
          <w:i/>
          <w:color w:val="44546A"/>
          <w:sz w:val="18"/>
          <w:szCs w:val="18"/>
        </w:rPr>
        <w:t xml:space="preserve"> ekoloških oznaka</w:t>
      </w:r>
      <w:r>
        <w:rPr>
          <w:i/>
          <w:color w:val="44546A"/>
          <w:sz w:val="18"/>
          <w:szCs w:val="18"/>
        </w:rPr>
        <w:t xml:space="preserve"> oznaka</w:t>
      </w:r>
      <w:r w:rsidR="004E4E98">
        <w:rPr>
          <w:i/>
          <w:color w:val="44546A"/>
          <w:sz w:val="18"/>
          <w:szCs w:val="18"/>
        </w:rPr>
        <w:t xml:space="preserve"> EU po </w:t>
      </w:r>
      <w:r w:rsidR="00057138">
        <w:rPr>
          <w:i/>
          <w:color w:val="44546A"/>
          <w:sz w:val="18"/>
          <w:szCs w:val="18"/>
        </w:rPr>
        <w:t>državi</w:t>
      </w:r>
    </w:p>
    <w:p w14:paraId="210EA106" w14:textId="77777777" w:rsidR="003A0BAB" w:rsidRDefault="00662B20">
      <w:pPr>
        <w:keepNext/>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AF06518" wp14:editId="03633791">
            <wp:extent cx="5760720" cy="404304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60720" cy="4043045"/>
                    </a:xfrm>
                    <a:prstGeom prst="rect">
                      <a:avLst/>
                    </a:prstGeom>
                    <a:ln/>
                  </pic:spPr>
                </pic:pic>
              </a:graphicData>
            </a:graphic>
          </wp:inline>
        </w:drawing>
      </w:r>
    </w:p>
    <w:p w14:paraId="49442C3C" w14:textId="0E00538E" w:rsidR="003A0BAB" w:rsidRDefault="00C446C6" w:rsidP="00C446C6">
      <w:p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Izvor</w:t>
      </w:r>
      <w:r w:rsidR="00662B2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Evropska Komisija</w:t>
      </w:r>
      <w:r w:rsidR="00662B20">
        <w:rPr>
          <w:rFonts w:ascii="Times New Roman" w:eastAsia="Times New Roman" w:hAnsi="Times New Roman" w:cs="Times New Roman"/>
          <w:i/>
          <w:color w:val="000000"/>
          <w:sz w:val="24"/>
          <w:szCs w:val="24"/>
        </w:rPr>
        <w:t xml:space="preserve"> (2020)</w:t>
      </w:r>
    </w:p>
    <w:p w14:paraId="5761D775" w14:textId="77777777" w:rsidR="003A0BAB" w:rsidRDefault="003A0BAB">
      <w:pPr>
        <w:spacing w:line="240" w:lineRule="auto"/>
        <w:jc w:val="both"/>
        <w:rPr>
          <w:rFonts w:ascii="Times New Roman" w:eastAsia="Times New Roman" w:hAnsi="Times New Roman" w:cs="Times New Roman"/>
          <w:sz w:val="24"/>
          <w:szCs w:val="24"/>
        </w:rPr>
      </w:pPr>
    </w:p>
    <w:p w14:paraId="5F937F4A" w14:textId="2300C460" w:rsidR="003A0BAB" w:rsidRDefault="00206D81">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GEOGRAFSKE INDIKACIJE</w:t>
      </w:r>
    </w:p>
    <w:p w14:paraId="6A405139" w14:textId="2872F3AD" w:rsidR="00206D81" w:rsidRPr="00206D81" w:rsidRDefault="00206D81" w:rsidP="003E5C1A">
      <w:pPr>
        <w:spacing w:line="240" w:lineRule="auto"/>
        <w:jc w:val="both"/>
        <w:rPr>
          <w:rFonts w:ascii="Times New Roman" w:eastAsia="Times New Roman" w:hAnsi="Times New Roman" w:cs="Times New Roman"/>
          <w:sz w:val="24"/>
          <w:szCs w:val="24"/>
        </w:rPr>
      </w:pPr>
      <w:r w:rsidRPr="00206D81">
        <w:rPr>
          <w:rFonts w:ascii="Times New Roman" w:eastAsia="Times New Roman" w:hAnsi="Times New Roman" w:cs="Times New Roman"/>
          <w:sz w:val="24"/>
          <w:szCs w:val="24"/>
        </w:rPr>
        <w:t xml:space="preserve">Da bi se razlikovali tradicionalni, lokalni proizvodi, razvijen je evropski sistem označavanja. </w:t>
      </w:r>
      <w:r w:rsidR="003E5C1A">
        <w:rPr>
          <w:rFonts w:ascii="Times New Roman" w:eastAsia="Times New Roman" w:hAnsi="Times New Roman" w:cs="Times New Roman"/>
          <w:sz w:val="24"/>
          <w:szCs w:val="24"/>
        </w:rPr>
        <w:t>S</w:t>
      </w:r>
      <w:r w:rsidRPr="00206D81">
        <w:rPr>
          <w:rFonts w:ascii="Times New Roman" w:eastAsia="Times New Roman" w:hAnsi="Times New Roman" w:cs="Times New Roman"/>
          <w:sz w:val="24"/>
          <w:szCs w:val="24"/>
        </w:rPr>
        <w:t xml:space="preserve">istem geografskih oznaka </w:t>
      </w:r>
      <w:r w:rsidR="003E5C1A" w:rsidRPr="00206D81">
        <w:rPr>
          <w:rFonts w:ascii="Times New Roman" w:eastAsia="Times New Roman" w:hAnsi="Times New Roman" w:cs="Times New Roman"/>
          <w:sz w:val="24"/>
          <w:szCs w:val="24"/>
        </w:rPr>
        <w:t xml:space="preserve">EU </w:t>
      </w:r>
      <w:r w:rsidRPr="00206D81">
        <w:rPr>
          <w:rFonts w:ascii="Times New Roman" w:eastAsia="Times New Roman" w:hAnsi="Times New Roman" w:cs="Times New Roman"/>
          <w:sz w:val="24"/>
          <w:szCs w:val="24"/>
        </w:rPr>
        <w:t xml:space="preserve">štiti imena proizvoda koji potiču iz određenih regiona i imaju određene kvalitete </w:t>
      </w:r>
      <w:proofErr w:type="gramStart"/>
      <w:r w:rsidRPr="00206D81">
        <w:rPr>
          <w:rFonts w:ascii="Times New Roman" w:eastAsia="Times New Roman" w:hAnsi="Times New Roman" w:cs="Times New Roman"/>
          <w:sz w:val="24"/>
          <w:szCs w:val="24"/>
        </w:rPr>
        <w:t>ili</w:t>
      </w:r>
      <w:proofErr w:type="gramEnd"/>
      <w:r w:rsidRPr="00206D81">
        <w:rPr>
          <w:rFonts w:ascii="Times New Roman" w:eastAsia="Times New Roman" w:hAnsi="Times New Roman" w:cs="Times New Roman"/>
          <w:sz w:val="24"/>
          <w:szCs w:val="24"/>
        </w:rPr>
        <w:t xml:space="preserve"> uživaju reputaciju povezanu sa teritorijom proizvodnje.</w:t>
      </w:r>
      <w:r>
        <w:rPr>
          <w:rStyle w:val="FootnoteReference"/>
          <w:rFonts w:ascii="Times New Roman" w:eastAsia="Times New Roman" w:hAnsi="Times New Roman" w:cs="Times New Roman"/>
          <w:sz w:val="24"/>
          <w:szCs w:val="24"/>
        </w:rPr>
        <w:footnoteReference w:id="11"/>
      </w:r>
      <w:r w:rsidRPr="00206D81">
        <w:rPr>
          <w:rFonts w:ascii="Times New Roman" w:eastAsia="Times New Roman" w:hAnsi="Times New Roman" w:cs="Times New Roman"/>
          <w:sz w:val="24"/>
          <w:szCs w:val="24"/>
        </w:rPr>
        <w:t xml:space="preserve"> Služi i za promociju visokokvalitetne hrane među kupcima, </w:t>
      </w:r>
      <w:proofErr w:type="gramStart"/>
      <w:r w:rsidRPr="00206D81">
        <w:rPr>
          <w:rFonts w:ascii="Times New Roman" w:eastAsia="Times New Roman" w:hAnsi="Times New Roman" w:cs="Times New Roman"/>
          <w:sz w:val="24"/>
          <w:szCs w:val="24"/>
        </w:rPr>
        <w:t>ali</w:t>
      </w:r>
      <w:proofErr w:type="gramEnd"/>
      <w:r w:rsidRPr="00206D81">
        <w:rPr>
          <w:rFonts w:ascii="Times New Roman" w:eastAsia="Times New Roman" w:hAnsi="Times New Roman" w:cs="Times New Roman"/>
          <w:sz w:val="24"/>
          <w:szCs w:val="24"/>
        </w:rPr>
        <w:t xml:space="preserve"> i za zaštitu proizvođača od nelojalnih konkurenata i njiho</w:t>
      </w:r>
      <w:r w:rsidR="003E5C1A">
        <w:rPr>
          <w:rFonts w:ascii="Times New Roman" w:eastAsia="Times New Roman" w:hAnsi="Times New Roman" w:cs="Times New Roman"/>
          <w:sz w:val="24"/>
          <w:szCs w:val="24"/>
        </w:rPr>
        <w:t>vih falsifikovanih proizvoda. GO (GI)</w:t>
      </w:r>
      <w:r w:rsidRPr="00206D81">
        <w:rPr>
          <w:rFonts w:ascii="Times New Roman" w:eastAsia="Times New Roman" w:hAnsi="Times New Roman" w:cs="Times New Roman"/>
          <w:sz w:val="24"/>
          <w:szCs w:val="24"/>
        </w:rPr>
        <w:t xml:space="preserve"> šeme igraju važnu ulogu u promovisanju održivog ruralnog razvoja, poboljšanju prihoda farmi i otvaranju novih izvoznih potencijala. On</w:t>
      </w:r>
      <w:r w:rsidR="003E5C1A">
        <w:rPr>
          <w:rFonts w:ascii="Times New Roman" w:eastAsia="Times New Roman" w:hAnsi="Times New Roman" w:cs="Times New Roman"/>
          <w:sz w:val="24"/>
          <w:szCs w:val="24"/>
        </w:rPr>
        <w:t>e</w:t>
      </w:r>
      <w:r w:rsidRPr="00206D81">
        <w:rPr>
          <w:rFonts w:ascii="Times New Roman" w:eastAsia="Times New Roman" w:hAnsi="Times New Roman" w:cs="Times New Roman"/>
          <w:sz w:val="24"/>
          <w:szCs w:val="24"/>
        </w:rPr>
        <w:t xml:space="preserve"> takođe doprinose boljoj zaštiti lokalnog nasl</w:t>
      </w:r>
      <w:r w:rsidR="003E5C1A">
        <w:rPr>
          <w:rFonts w:ascii="Times New Roman" w:eastAsia="Times New Roman" w:hAnsi="Times New Roman" w:cs="Times New Roman"/>
          <w:sz w:val="24"/>
          <w:szCs w:val="24"/>
        </w:rPr>
        <w:t>j</w:t>
      </w:r>
      <w:r w:rsidRPr="00206D81">
        <w:rPr>
          <w:rFonts w:ascii="Times New Roman" w:eastAsia="Times New Roman" w:hAnsi="Times New Roman" w:cs="Times New Roman"/>
          <w:sz w:val="24"/>
          <w:szCs w:val="24"/>
        </w:rPr>
        <w:t>eđa.</w:t>
      </w:r>
    </w:p>
    <w:p w14:paraId="4078DCB6" w14:textId="5CFAF4E2" w:rsidR="00206D81" w:rsidRPr="00206D81" w:rsidRDefault="00206D81" w:rsidP="00206D81">
      <w:pPr>
        <w:spacing w:line="240" w:lineRule="auto"/>
        <w:jc w:val="both"/>
        <w:rPr>
          <w:rFonts w:ascii="Times New Roman" w:eastAsia="Times New Roman" w:hAnsi="Times New Roman" w:cs="Times New Roman"/>
          <w:sz w:val="24"/>
          <w:szCs w:val="24"/>
        </w:rPr>
      </w:pPr>
      <w:r w:rsidRPr="00206D81">
        <w:rPr>
          <w:rFonts w:ascii="Times New Roman" w:eastAsia="Times New Roman" w:hAnsi="Times New Roman" w:cs="Times New Roman"/>
          <w:sz w:val="24"/>
          <w:szCs w:val="24"/>
        </w:rPr>
        <w:t>U okviru evropske politike kvaliteta i zaštite izuzetnih proizvoda prepoznate su dv</w:t>
      </w:r>
      <w:r w:rsidR="003E5C1A">
        <w:rPr>
          <w:rFonts w:ascii="Times New Roman" w:eastAsia="Times New Roman" w:hAnsi="Times New Roman" w:cs="Times New Roman"/>
          <w:sz w:val="24"/>
          <w:szCs w:val="24"/>
        </w:rPr>
        <w:t>ij</w:t>
      </w:r>
      <w:r w:rsidRPr="00206D81">
        <w:rPr>
          <w:rFonts w:ascii="Times New Roman" w:eastAsia="Times New Roman" w:hAnsi="Times New Roman" w:cs="Times New Roman"/>
          <w:sz w:val="24"/>
          <w:szCs w:val="24"/>
        </w:rPr>
        <w:t>e kategorije proizvoda:</w:t>
      </w:r>
    </w:p>
    <w:p w14:paraId="77B80642" w14:textId="65C3513B" w:rsidR="00206D81" w:rsidRPr="00206D81" w:rsidRDefault="00206D81" w:rsidP="002C179F">
      <w:pPr>
        <w:spacing w:line="240" w:lineRule="auto"/>
        <w:jc w:val="both"/>
        <w:rPr>
          <w:rFonts w:ascii="Times New Roman" w:eastAsia="Times New Roman" w:hAnsi="Times New Roman" w:cs="Times New Roman"/>
          <w:sz w:val="24"/>
          <w:szCs w:val="24"/>
        </w:rPr>
      </w:pPr>
      <w:r w:rsidRPr="00206D81">
        <w:rPr>
          <w:rFonts w:ascii="Times New Roman" w:eastAsia="Times New Roman" w:hAnsi="Times New Roman" w:cs="Times New Roman"/>
          <w:sz w:val="24"/>
          <w:szCs w:val="24"/>
        </w:rPr>
        <w:t xml:space="preserve">• </w:t>
      </w:r>
      <w:proofErr w:type="gramStart"/>
      <w:r w:rsidRPr="00206D81">
        <w:rPr>
          <w:rFonts w:ascii="Times New Roman" w:eastAsia="Times New Roman" w:hAnsi="Times New Roman" w:cs="Times New Roman"/>
          <w:sz w:val="24"/>
          <w:szCs w:val="24"/>
        </w:rPr>
        <w:t>regionalni</w:t>
      </w:r>
      <w:proofErr w:type="gramEnd"/>
      <w:r w:rsidRPr="00206D81">
        <w:rPr>
          <w:rFonts w:ascii="Times New Roman" w:eastAsia="Times New Roman" w:hAnsi="Times New Roman" w:cs="Times New Roman"/>
          <w:sz w:val="24"/>
          <w:szCs w:val="24"/>
        </w:rPr>
        <w:t xml:space="preserve"> proizvodi poznatog por</w:t>
      </w:r>
      <w:r w:rsidR="003E5C1A">
        <w:rPr>
          <w:rFonts w:ascii="Times New Roman" w:eastAsia="Times New Roman" w:hAnsi="Times New Roman" w:cs="Times New Roman"/>
          <w:sz w:val="24"/>
          <w:szCs w:val="24"/>
        </w:rPr>
        <w:t>ij</w:t>
      </w:r>
      <w:r w:rsidRPr="00206D81">
        <w:rPr>
          <w:rFonts w:ascii="Times New Roman" w:eastAsia="Times New Roman" w:hAnsi="Times New Roman" w:cs="Times New Roman"/>
          <w:sz w:val="24"/>
          <w:szCs w:val="24"/>
        </w:rPr>
        <w:t>ekla na koje se odnosi oznaka Zaštićena oznaka por</w:t>
      </w:r>
      <w:r w:rsidR="003E5C1A">
        <w:rPr>
          <w:rFonts w:ascii="Times New Roman" w:eastAsia="Times New Roman" w:hAnsi="Times New Roman" w:cs="Times New Roman"/>
          <w:sz w:val="24"/>
          <w:szCs w:val="24"/>
        </w:rPr>
        <w:t>ij</w:t>
      </w:r>
      <w:r w:rsidRPr="00206D81">
        <w:rPr>
          <w:rFonts w:ascii="Times New Roman" w:eastAsia="Times New Roman" w:hAnsi="Times New Roman" w:cs="Times New Roman"/>
          <w:sz w:val="24"/>
          <w:szCs w:val="24"/>
        </w:rPr>
        <w:t xml:space="preserve">ekla i Zaštićena </w:t>
      </w:r>
      <w:r w:rsidR="002C179F" w:rsidRPr="00206D81">
        <w:rPr>
          <w:rFonts w:ascii="Times New Roman" w:eastAsia="Times New Roman" w:hAnsi="Times New Roman" w:cs="Times New Roman"/>
          <w:sz w:val="24"/>
          <w:szCs w:val="24"/>
        </w:rPr>
        <w:t xml:space="preserve">oznaka </w:t>
      </w:r>
      <w:r w:rsidRPr="00206D81">
        <w:rPr>
          <w:rFonts w:ascii="Times New Roman" w:eastAsia="Times New Roman" w:hAnsi="Times New Roman" w:cs="Times New Roman"/>
          <w:sz w:val="24"/>
          <w:szCs w:val="24"/>
        </w:rPr>
        <w:t>geografsk</w:t>
      </w:r>
      <w:r w:rsidR="002C179F">
        <w:rPr>
          <w:rFonts w:ascii="Times New Roman" w:eastAsia="Times New Roman" w:hAnsi="Times New Roman" w:cs="Times New Roman"/>
          <w:sz w:val="24"/>
          <w:szCs w:val="24"/>
        </w:rPr>
        <w:t>og porijekla</w:t>
      </w:r>
      <w:r w:rsidRPr="00206D81">
        <w:rPr>
          <w:rFonts w:ascii="Times New Roman" w:eastAsia="Times New Roman" w:hAnsi="Times New Roman" w:cs="Times New Roman"/>
          <w:sz w:val="24"/>
          <w:szCs w:val="24"/>
        </w:rPr>
        <w:t>,</w:t>
      </w:r>
    </w:p>
    <w:p w14:paraId="69D51181" w14:textId="77777777" w:rsidR="00206D81" w:rsidRPr="00206D81" w:rsidRDefault="00206D81" w:rsidP="00206D81">
      <w:pPr>
        <w:spacing w:line="240" w:lineRule="auto"/>
        <w:jc w:val="both"/>
        <w:rPr>
          <w:rFonts w:ascii="Times New Roman" w:eastAsia="Times New Roman" w:hAnsi="Times New Roman" w:cs="Times New Roman"/>
          <w:sz w:val="24"/>
          <w:szCs w:val="24"/>
          <w:lang w:val="fr-FR"/>
        </w:rPr>
      </w:pPr>
      <w:r w:rsidRPr="00206D81">
        <w:rPr>
          <w:rFonts w:ascii="Times New Roman" w:eastAsia="Times New Roman" w:hAnsi="Times New Roman" w:cs="Times New Roman"/>
          <w:sz w:val="24"/>
          <w:szCs w:val="24"/>
          <w:lang w:val="fr-FR"/>
        </w:rPr>
        <w:t>• tradicionalni proizvodi na koje se odnosi oznaka Tradicionalni specijalitet zagarantovan.</w:t>
      </w:r>
    </w:p>
    <w:p w14:paraId="15E549DC" w14:textId="2E0D61B3" w:rsidR="003A0BAB" w:rsidRDefault="00206D81" w:rsidP="00206D81">
      <w:pPr>
        <w:spacing w:line="240" w:lineRule="auto"/>
        <w:jc w:val="both"/>
        <w:rPr>
          <w:rFonts w:ascii="Times New Roman" w:eastAsia="Times New Roman" w:hAnsi="Times New Roman" w:cs="Times New Roman"/>
          <w:sz w:val="24"/>
          <w:szCs w:val="24"/>
        </w:rPr>
      </w:pPr>
      <w:r w:rsidRPr="00206D81">
        <w:rPr>
          <w:rFonts w:ascii="Times New Roman" w:eastAsia="Times New Roman" w:hAnsi="Times New Roman" w:cs="Times New Roman"/>
          <w:sz w:val="24"/>
          <w:szCs w:val="24"/>
        </w:rPr>
        <w:lastRenderedPageBreak/>
        <w:t xml:space="preserve">Opšta pravila koja se odnose </w:t>
      </w:r>
      <w:proofErr w:type="gramStart"/>
      <w:r w:rsidRPr="00206D81">
        <w:rPr>
          <w:rFonts w:ascii="Times New Roman" w:eastAsia="Times New Roman" w:hAnsi="Times New Roman" w:cs="Times New Roman"/>
          <w:sz w:val="24"/>
          <w:szCs w:val="24"/>
        </w:rPr>
        <w:t>na</w:t>
      </w:r>
      <w:proofErr w:type="gramEnd"/>
      <w:r w:rsidRPr="00206D81">
        <w:rPr>
          <w:rFonts w:ascii="Times New Roman" w:eastAsia="Times New Roman" w:hAnsi="Times New Roman" w:cs="Times New Roman"/>
          <w:sz w:val="24"/>
          <w:szCs w:val="24"/>
        </w:rPr>
        <w:t xml:space="preserve"> geografske oznake ne razlikuju se među svim zemljama članicama Evropske unije.</w:t>
      </w:r>
    </w:p>
    <w:p w14:paraId="5269CFB7" w14:textId="77777777" w:rsidR="00206D81" w:rsidRDefault="00206D81" w:rsidP="00206D81">
      <w:pPr>
        <w:spacing w:line="240" w:lineRule="auto"/>
        <w:jc w:val="both"/>
        <w:rPr>
          <w:rFonts w:ascii="Times New Roman" w:eastAsia="Times New Roman" w:hAnsi="Times New Roman" w:cs="Times New Roman"/>
          <w:sz w:val="24"/>
          <w:szCs w:val="24"/>
        </w:rPr>
      </w:pPr>
    </w:p>
    <w:p w14:paraId="184F2DA1" w14:textId="490917A8" w:rsidR="003A0BAB" w:rsidRDefault="002C179F">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Dostupni sertifikati</w:t>
      </w:r>
      <w:r w:rsidR="00662B20">
        <w:rPr>
          <w:rFonts w:ascii="Times New Roman" w:eastAsia="Times New Roman" w:hAnsi="Times New Roman" w:cs="Times New Roman"/>
          <w:sz w:val="24"/>
          <w:szCs w:val="24"/>
          <w:u w:val="single"/>
        </w:rPr>
        <w:t>:</w:t>
      </w:r>
    </w:p>
    <w:p w14:paraId="7FA333DF" w14:textId="0D0B648D" w:rsidR="002C179F" w:rsidRPr="002C179F" w:rsidRDefault="00662B20" w:rsidP="005F7D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10577418" wp14:editId="060D7BF6">
            <wp:extent cx="552450" cy="552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2450" cy="552450"/>
                    </a:xfrm>
                    <a:prstGeom prst="rect">
                      <a:avLst/>
                    </a:prstGeom>
                    <a:ln/>
                  </pic:spPr>
                </pic:pic>
              </a:graphicData>
            </a:graphic>
          </wp:inline>
        </w:drawing>
      </w:r>
      <w:r>
        <w:rPr>
          <w:rFonts w:ascii="Times New Roman" w:eastAsia="Times New Roman" w:hAnsi="Times New Roman" w:cs="Times New Roman"/>
          <w:sz w:val="24"/>
          <w:szCs w:val="24"/>
        </w:rPr>
        <w:br/>
      </w:r>
      <w:r w:rsidR="002C179F" w:rsidRPr="002C179F">
        <w:rPr>
          <w:rFonts w:ascii="Times New Roman" w:eastAsia="Times New Roman" w:hAnsi="Times New Roman" w:cs="Times New Roman"/>
          <w:sz w:val="24"/>
          <w:szCs w:val="24"/>
        </w:rPr>
        <w:t>Zaštićena oznaka por</w:t>
      </w:r>
      <w:r w:rsidR="002C179F">
        <w:rPr>
          <w:rFonts w:ascii="Times New Roman" w:eastAsia="Times New Roman" w:hAnsi="Times New Roman" w:cs="Times New Roman"/>
          <w:sz w:val="24"/>
          <w:szCs w:val="24"/>
        </w:rPr>
        <w:t>ij</w:t>
      </w:r>
      <w:r w:rsidR="002C179F" w:rsidRPr="002C179F">
        <w:rPr>
          <w:rFonts w:ascii="Times New Roman" w:eastAsia="Times New Roman" w:hAnsi="Times New Roman" w:cs="Times New Roman"/>
          <w:sz w:val="24"/>
          <w:szCs w:val="24"/>
        </w:rPr>
        <w:t>ekla (ZO</w:t>
      </w:r>
      <w:r w:rsidR="002C179F">
        <w:rPr>
          <w:rFonts w:ascii="Times New Roman" w:eastAsia="Times New Roman" w:hAnsi="Times New Roman" w:cs="Times New Roman"/>
          <w:sz w:val="24"/>
          <w:szCs w:val="24"/>
        </w:rPr>
        <w:t>P</w:t>
      </w:r>
      <w:r w:rsidR="005F7DCE">
        <w:rPr>
          <w:rFonts w:ascii="Times New Roman" w:eastAsia="Times New Roman" w:hAnsi="Times New Roman" w:cs="Times New Roman"/>
          <w:sz w:val="24"/>
          <w:szCs w:val="24"/>
        </w:rPr>
        <w:t>/PDO-engl)</w:t>
      </w:r>
    </w:p>
    <w:p w14:paraId="42897AD4" w14:textId="0B3C5951" w:rsidR="002C179F" w:rsidRDefault="002C179F" w:rsidP="002C179F">
      <w:pPr>
        <w:spacing w:line="240" w:lineRule="auto"/>
        <w:jc w:val="both"/>
        <w:rPr>
          <w:rFonts w:ascii="Times New Roman" w:eastAsia="Times New Roman" w:hAnsi="Times New Roman" w:cs="Times New Roman"/>
          <w:sz w:val="24"/>
          <w:szCs w:val="24"/>
        </w:rPr>
      </w:pPr>
      <w:r w:rsidRPr="002C179F">
        <w:rPr>
          <w:rFonts w:ascii="Times New Roman" w:eastAsia="Times New Roman" w:hAnsi="Times New Roman" w:cs="Times New Roman"/>
          <w:sz w:val="24"/>
          <w:szCs w:val="24"/>
        </w:rPr>
        <w:t xml:space="preserve">Imena proizvoda registrovana kao </w:t>
      </w:r>
      <w:r>
        <w:rPr>
          <w:rFonts w:ascii="Times New Roman" w:eastAsia="Times New Roman" w:hAnsi="Times New Roman" w:cs="Times New Roman"/>
          <w:sz w:val="24"/>
          <w:szCs w:val="24"/>
        </w:rPr>
        <w:t xml:space="preserve">ZOP </w:t>
      </w:r>
      <w:r w:rsidRPr="002C179F">
        <w:rPr>
          <w:rFonts w:ascii="Times New Roman" w:eastAsia="Times New Roman" w:hAnsi="Times New Roman" w:cs="Times New Roman"/>
          <w:sz w:val="24"/>
          <w:szCs w:val="24"/>
        </w:rPr>
        <w:t xml:space="preserve">su ona koja imaju najjače veze </w:t>
      </w:r>
      <w:proofErr w:type="gramStart"/>
      <w:r w:rsidRPr="002C179F">
        <w:rPr>
          <w:rFonts w:ascii="Times New Roman" w:eastAsia="Times New Roman" w:hAnsi="Times New Roman" w:cs="Times New Roman"/>
          <w:sz w:val="24"/>
          <w:szCs w:val="24"/>
        </w:rPr>
        <w:t>sa</w:t>
      </w:r>
      <w:proofErr w:type="gramEnd"/>
      <w:r w:rsidRPr="002C179F">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j</w:t>
      </w:r>
      <w:r w:rsidRPr="002C179F">
        <w:rPr>
          <w:rFonts w:ascii="Times New Roman" w:eastAsia="Times New Roman" w:hAnsi="Times New Roman" w:cs="Times New Roman"/>
          <w:sz w:val="24"/>
          <w:szCs w:val="24"/>
        </w:rPr>
        <w:t>estom u kome su napravljena - svaki d</w:t>
      </w:r>
      <w:r>
        <w:rPr>
          <w:rFonts w:ascii="Times New Roman" w:eastAsia="Times New Roman" w:hAnsi="Times New Roman" w:cs="Times New Roman"/>
          <w:sz w:val="24"/>
          <w:szCs w:val="24"/>
        </w:rPr>
        <w:t>i</w:t>
      </w:r>
      <w:r w:rsidRPr="002C179F">
        <w:rPr>
          <w:rFonts w:ascii="Times New Roman" w:eastAsia="Times New Roman" w:hAnsi="Times New Roman" w:cs="Times New Roman"/>
          <w:sz w:val="24"/>
          <w:szCs w:val="24"/>
        </w:rPr>
        <w:t>o proizvodnje, prerade i pripreme mora se odvijati u određenom regionu. Ovaj sertifikat je posvećen hrani, poljoprivrednim proizvodima i vinu.</w:t>
      </w:r>
      <w:r>
        <w:rPr>
          <w:rStyle w:val="FootnoteReference"/>
          <w:rFonts w:ascii="Times New Roman" w:eastAsia="Times New Roman" w:hAnsi="Times New Roman" w:cs="Times New Roman"/>
          <w:sz w:val="24"/>
          <w:szCs w:val="24"/>
        </w:rPr>
        <w:footnoteReference w:id="12"/>
      </w:r>
    </w:p>
    <w:p w14:paraId="5F934617" w14:textId="2EAE0EDC" w:rsidR="003A0BAB" w:rsidRDefault="00662B20" w:rsidP="005F7D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4E594B88" wp14:editId="52B37EF7">
            <wp:extent cx="558800" cy="558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58800" cy="558800"/>
                    </a:xfrm>
                    <a:prstGeom prst="rect">
                      <a:avLst/>
                    </a:prstGeom>
                    <a:ln/>
                  </pic:spPr>
                </pic:pic>
              </a:graphicData>
            </a:graphic>
          </wp:inline>
        </w:drawing>
      </w:r>
      <w:r>
        <w:rPr>
          <w:rFonts w:ascii="Times New Roman" w:eastAsia="Times New Roman" w:hAnsi="Times New Roman" w:cs="Times New Roman"/>
          <w:sz w:val="24"/>
          <w:szCs w:val="24"/>
        </w:rPr>
        <w:br/>
      </w:r>
      <w:r w:rsidR="002C179F" w:rsidRPr="00206D81">
        <w:rPr>
          <w:rFonts w:ascii="Times New Roman" w:eastAsia="Times New Roman" w:hAnsi="Times New Roman" w:cs="Times New Roman"/>
          <w:sz w:val="24"/>
          <w:szCs w:val="24"/>
        </w:rPr>
        <w:t>Zaštićena geografska oznaka</w:t>
      </w:r>
      <w:r w:rsidR="002C179F">
        <w:rPr>
          <w:rFonts w:ascii="Times New Roman" w:eastAsia="Times New Roman" w:hAnsi="Times New Roman" w:cs="Times New Roman"/>
          <w:sz w:val="24"/>
          <w:szCs w:val="24"/>
        </w:rPr>
        <w:t xml:space="preserve"> (ZOGP</w:t>
      </w:r>
      <w:r w:rsidR="005F7DCE">
        <w:rPr>
          <w:rFonts w:ascii="Times New Roman" w:eastAsia="Times New Roman" w:hAnsi="Times New Roman" w:cs="Times New Roman"/>
          <w:sz w:val="24"/>
          <w:szCs w:val="24"/>
        </w:rPr>
        <w:t>/PGI-engl)</w:t>
      </w:r>
    </w:p>
    <w:p w14:paraId="5AC2FFE5" w14:textId="398960AC" w:rsidR="003A0BAB" w:rsidRDefault="002C179F" w:rsidP="002C179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ZOGP</w:t>
      </w:r>
      <w:r w:rsidRPr="002C179F">
        <w:rPr>
          <w:rFonts w:ascii="Times New Roman" w:eastAsia="Times New Roman" w:hAnsi="Times New Roman" w:cs="Times New Roman"/>
          <w:sz w:val="24"/>
          <w:szCs w:val="24"/>
        </w:rPr>
        <w:t xml:space="preserve"> naglašava vezu između određenog geografskog regiona i naziva proizvoda, gd</w:t>
      </w:r>
      <w:r>
        <w:rPr>
          <w:rFonts w:ascii="Times New Roman" w:eastAsia="Times New Roman" w:hAnsi="Times New Roman" w:cs="Times New Roman"/>
          <w:sz w:val="24"/>
          <w:szCs w:val="24"/>
        </w:rPr>
        <w:t>j</w:t>
      </w:r>
      <w:r w:rsidRPr="002C179F">
        <w:rPr>
          <w:rFonts w:ascii="Times New Roman" w:eastAsia="Times New Roman" w:hAnsi="Times New Roman" w:cs="Times New Roman"/>
          <w:sz w:val="24"/>
          <w:szCs w:val="24"/>
        </w:rPr>
        <w:t xml:space="preserve">e se određeni kvalitet, reputacija </w:t>
      </w:r>
      <w:proofErr w:type="gramStart"/>
      <w:r w:rsidRPr="002C179F">
        <w:rPr>
          <w:rFonts w:ascii="Times New Roman" w:eastAsia="Times New Roman" w:hAnsi="Times New Roman" w:cs="Times New Roman"/>
          <w:sz w:val="24"/>
          <w:szCs w:val="24"/>
        </w:rPr>
        <w:t>ili</w:t>
      </w:r>
      <w:proofErr w:type="gramEnd"/>
      <w:r w:rsidRPr="002C179F">
        <w:rPr>
          <w:rFonts w:ascii="Times New Roman" w:eastAsia="Times New Roman" w:hAnsi="Times New Roman" w:cs="Times New Roman"/>
          <w:sz w:val="24"/>
          <w:szCs w:val="24"/>
        </w:rPr>
        <w:t xml:space="preserve"> druge karakteristike u osnovi mogu pripisati njegovom geografskom por</w:t>
      </w:r>
      <w:r>
        <w:rPr>
          <w:rFonts w:ascii="Times New Roman" w:eastAsia="Times New Roman" w:hAnsi="Times New Roman" w:cs="Times New Roman"/>
          <w:sz w:val="24"/>
          <w:szCs w:val="24"/>
        </w:rPr>
        <w:t>ij</w:t>
      </w:r>
      <w:r w:rsidRPr="002C179F">
        <w:rPr>
          <w:rFonts w:ascii="Times New Roman" w:eastAsia="Times New Roman" w:hAnsi="Times New Roman" w:cs="Times New Roman"/>
          <w:sz w:val="24"/>
          <w:szCs w:val="24"/>
        </w:rPr>
        <w:t xml:space="preserve">eklu. Ovde se bar jedna </w:t>
      </w:r>
      <w:proofErr w:type="gramStart"/>
      <w:r w:rsidRPr="002C179F">
        <w:rPr>
          <w:rFonts w:ascii="Times New Roman" w:eastAsia="Times New Roman" w:hAnsi="Times New Roman" w:cs="Times New Roman"/>
          <w:sz w:val="24"/>
          <w:szCs w:val="24"/>
        </w:rPr>
        <w:t>od</w:t>
      </w:r>
      <w:proofErr w:type="gramEnd"/>
      <w:r w:rsidRPr="002C179F">
        <w:rPr>
          <w:rFonts w:ascii="Times New Roman" w:eastAsia="Times New Roman" w:hAnsi="Times New Roman" w:cs="Times New Roman"/>
          <w:sz w:val="24"/>
          <w:szCs w:val="24"/>
        </w:rPr>
        <w:t xml:space="preserve"> faza proizvodnje, prerade ili pripreme odvija u regionu. Ovaj sertifikat je posvećen hrani, poljoprivrednim proizvodima i vinu. Još jedan sertifikat posvećen je posebno alkoholnim pićima i aromatizovanim vinima - Geografska oznaka alkoholnih pića i aromatizovanim vinima </w:t>
      </w:r>
      <w:r>
        <w:rPr>
          <w:rFonts w:ascii="Times New Roman" w:eastAsia="Times New Roman" w:hAnsi="Times New Roman" w:cs="Times New Roman"/>
          <w:sz w:val="24"/>
          <w:szCs w:val="24"/>
        </w:rPr>
        <w:t>(GO).</w:t>
      </w:r>
      <w:r>
        <w:rPr>
          <w:rStyle w:val="FootnoteReference"/>
          <w:rFonts w:ascii="Times New Roman" w:eastAsia="Times New Roman" w:hAnsi="Times New Roman" w:cs="Times New Roman"/>
          <w:sz w:val="24"/>
          <w:szCs w:val="24"/>
        </w:rPr>
        <w:footnoteReference w:id="13"/>
      </w:r>
    </w:p>
    <w:p w14:paraId="05DFDC7F" w14:textId="17D9192C" w:rsidR="003A0BAB" w:rsidRPr="005F7DCE" w:rsidRDefault="00662B20" w:rsidP="005F7DCE">
      <w:pPr>
        <w:spacing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eastAsia="en-US"/>
        </w:rPr>
        <w:drawing>
          <wp:inline distT="0" distB="0" distL="0" distR="0" wp14:anchorId="4B1AAC69" wp14:editId="59551A73">
            <wp:extent cx="622300" cy="6223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22300" cy="622300"/>
                    </a:xfrm>
                    <a:prstGeom prst="rect">
                      <a:avLst/>
                    </a:prstGeom>
                    <a:ln/>
                  </pic:spPr>
                </pic:pic>
              </a:graphicData>
            </a:graphic>
          </wp:inline>
        </w:drawing>
      </w:r>
      <w:r w:rsidRPr="005F7DCE">
        <w:rPr>
          <w:rFonts w:ascii="Times New Roman" w:eastAsia="Times New Roman" w:hAnsi="Times New Roman" w:cs="Times New Roman"/>
          <w:sz w:val="24"/>
          <w:szCs w:val="24"/>
          <w:lang w:val="fr-FR"/>
        </w:rPr>
        <w:br/>
      </w:r>
      <w:r w:rsidR="005F7DCE" w:rsidRPr="005F7DCE">
        <w:rPr>
          <w:rFonts w:ascii="Times New Roman" w:eastAsia="Times New Roman" w:hAnsi="Times New Roman" w:cs="Times New Roman"/>
          <w:sz w:val="24"/>
          <w:szCs w:val="24"/>
          <w:lang w:val="fr-FR"/>
        </w:rPr>
        <w:t>Garantovano tradionalni specijalitet (GTS/TSG-engl)</w:t>
      </w:r>
    </w:p>
    <w:p w14:paraId="1D484742" w14:textId="4B53BF5E" w:rsidR="005F7DCE" w:rsidRPr="005F7DCE" w:rsidRDefault="005F7DCE" w:rsidP="005F7DCE">
      <w:pPr>
        <w:spacing w:line="240" w:lineRule="auto"/>
        <w:jc w:val="both"/>
        <w:rPr>
          <w:rFonts w:ascii="Times New Roman" w:eastAsia="Times New Roman" w:hAnsi="Times New Roman" w:cs="Times New Roman"/>
          <w:sz w:val="24"/>
          <w:szCs w:val="24"/>
          <w:lang w:val="fr-FR"/>
        </w:rPr>
      </w:pPr>
      <w:r w:rsidRPr="005F7DCE">
        <w:rPr>
          <w:rFonts w:ascii="Times New Roman" w:eastAsia="Times New Roman" w:hAnsi="Times New Roman" w:cs="Times New Roman"/>
          <w:sz w:val="24"/>
          <w:szCs w:val="24"/>
          <w:lang w:val="fr-FR"/>
        </w:rPr>
        <w:t>Garantovan</w:t>
      </w:r>
      <w:r w:rsidRPr="005F7DCE">
        <w:rPr>
          <w:rFonts w:ascii="Times New Roman" w:eastAsia="Times New Roman" w:hAnsi="Times New Roman" w:cs="Times New Roman"/>
          <w:sz w:val="24"/>
          <w:szCs w:val="24"/>
          <w:lang w:val="fr-FR"/>
        </w:rPr>
        <w:t>o</w:t>
      </w:r>
      <w:r w:rsidRPr="005F7DCE">
        <w:rPr>
          <w:rFonts w:ascii="Times New Roman" w:eastAsia="Times New Roman" w:hAnsi="Times New Roman" w:cs="Times New Roman"/>
          <w:sz w:val="24"/>
          <w:szCs w:val="24"/>
          <w:lang w:val="fr-FR"/>
        </w:rPr>
        <w:t xml:space="preserve"> tradicionalni specijalitet (</w:t>
      </w:r>
      <w:r>
        <w:rPr>
          <w:rFonts w:ascii="Times New Roman" w:eastAsia="Times New Roman" w:hAnsi="Times New Roman" w:cs="Times New Roman"/>
          <w:sz w:val="24"/>
          <w:szCs w:val="24"/>
          <w:lang w:val="fr-FR"/>
        </w:rPr>
        <w:t>GTS</w:t>
      </w:r>
      <w:r w:rsidRPr="005F7DCE">
        <w:rPr>
          <w:rFonts w:ascii="Times New Roman" w:eastAsia="Times New Roman" w:hAnsi="Times New Roman" w:cs="Times New Roman"/>
          <w:sz w:val="24"/>
          <w:szCs w:val="24"/>
          <w:lang w:val="fr-FR"/>
        </w:rPr>
        <w:t xml:space="preserve">) ističe tradicionalne aspekte kao što je način na koji je proizvod napravljen ili njegov sastav, a da nije povezan </w:t>
      </w:r>
      <w:proofErr w:type="gramStart"/>
      <w:r w:rsidRPr="005F7DCE">
        <w:rPr>
          <w:rFonts w:ascii="Times New Roman" w:eastAsia="Times New Roman" w:hAnsi="Times New Roman" w:cs="Times New Roman"/>
          <w:sz w:val="24"/>
          <w:szCs w:val="24"/>
          <w:lang w:val="fr-FR"/>
        </w:rPr>
        <w:t>sa</w:t>
      </w:r>
      <w:proofErr w:type="gramEnd"/>
      <w:r w:rsidRPr="005F7DCE">
        <w:rPr>
          <w:rFonts w:ascii="Times New Roman" w:eastAsia="Times New Roman" w:hAnsi="Times New Roman" w:cs="Times New Roman"/>
          <w:sz w:val="24"/>
          <w:szCs w:val="24"/>
          <w:lang w:val="fr-FR"/>
        </w:rPr>
        <w:t xml:space="preserve"> određenim geografskim područjem. Naziv proizvoda koji je registrovan kao TSG štiti ga od falsifikovanja i zloupotrebe. Ovaj sertifikat se može dod</w:t>
      </w:r>
      <w:r>
        <w:rPr>
          <w:rFonts w:ascii="Times New Roman" w:eastAsia="Times New Roman" w:hAnsi="Times New Roman" w:cs="Times New Roman"/>
          <w:sz w:val="24"/>
          <w:szCs w:val="24"/>
          <w:lang w:val="fr-FR"/>
        </w:rPr>
        <w:t>ij</w:t>
      </w:r>
      <w:r w:rsidRPr="005F7DCE">
        <w:rPr>
          <w:rFonts w:ascii="Times New Roman" w:eastAsia="Times New Roman" w:hAnsi="Times New Roman" w:cs="Times New Roman"/>
          <w:sz w:val="24"/>
          <w:szCs w:val="24"/>
          <w:lang w:val="fr-FR"/>
        </w:rPr>
        <w:t>eliti prehrambenim i poljoprivrednim proizvodima.</w:t>
      </w:r>
      <w:r>
        <w:rPr>
          <w:rStyle w:val="FootnoteReference"/>
          <w:rFonts w:ascii="Times New Roman" w:eastAsia="Times New Roman" w:hAnsi="Times New Roman" w:cs="Times New Roman"/>
          <w:sz w:val="24"/>
          <w:szCs w:val="24"/>
          <w:lang w:val="fr-FR"/>
        </w:rPr>
        <w:footnoteReference w:id="14"/>
      </w:r>
    </w:p>
    <w:p w14:paraId="79A2F909" w14:textId="30AC69A3" w:rsidR="003A0BAB" w:rsidRDefault="005F7DCE" w:rsidP="005F7DCE">
      <w:pPr>
        <w:spacing w:line="240" w:lineRule="auto"/>
        <w:jc w:val="both"/>
        <w:rPr>
          <w:rFonts w:ascii="Times New Roman" w:eastAsia="Times New Roman" w:hAnsi="Times New Roman" w:cs="Times New Roman"/>
          <w:sz w:val="24"/>
          <w:szCs w:val="24"/>
          <w:u w:val="single"/>
        </w:rPr>
      </w:pPr>
      <w:r w:rsidRPr="005F7DCE">
        <w:rPr>
          <w:rFonts w:ascii="Times New Roman" w:eastAsia="Times New Roman" w:hAnsi="Times New Roman" w:cs="Times New Roman"/>
          <w:sz w:val="24"/>
          <w:szCs w:val="24"/>
          <w:lang w:val="fr-FR"/>
        </w:rPr>
        <w:t>Jedinica odgovorna za proces registracije u Poljskoj je poljsko Ministarstvo poljoprivrede i ruralnog razvoja. Registracija je dvostepeni postupak - prva faza se sprovodi na nivou država članica, drug</w:t>
      </w:r>
      <w:r>
        <w:rPr>
          <w:rFonts w:ascii="Times New Roman" w:eastAsia="Times New Roman" w:hAnsi="Times New Roman" w:cs="Times New Roman"/>
          <w:sz w:val="24"/>
          <w:szCs w:val="24"/>
          <w:lang w:val="fr-FR"/>
        </w:rPr>
        <w:t>u</w:t>
      </w:r>
      <w:r w:rsidRPr="005F7DCE">
        <w:rPr>
          <w:rFonts w:ascii="Times New Roman" w:eastAsia="Times New Roman" w:hAnsi="Times New Roman" w:cs="Times New Roman"/>
          <w:sz w:val="24"/>
          <w:szCs w:val="24"/>
          <w:lang w:val="fr-FR"/>
        </w:rPr>
        <w:t xml:space="preserve"> faz</w:t>
      </w:r>
      <w:r>
        <w:rPr>
          <w:rFonts w:ascii="Times New Roman" w:eastAsia="Times New Roman" w:hAnsi="Times New Roman" w:cs="Times New Roman"/>
          <w:sz w:val="24"/>
          <w:szCs w:val="24"/>
          <w:lang w:val="fr-FR"/>
        </w:rPr>
        <w:t>u</w:t>
      </w:r>
      <w:r w:rsidRPr="005F7DCE">
        <w:rPr>
          <w:rFonts w:ascii="Times New Roman" w:eastAsia="Times New Roman" w:hAnsi="Times New Roman" w:cs="Times New Roman"/>
          <w:sz w:val="24"/>
          <w:szCs w:val="24"/>
          <w:lang w:val="fr-FR"/>
        </w:rPr>
        <w:t xml:space="preserve"> sprovodi Evropska komisija. </w:t>
      </w:r>
      <w:r w:rsidRPr="005F7DCE">
        <w:rPr>
          <w:rFonts w:ascii="Times New Roman" w:eastAsia="Times New Roman" w:hAnsi="Times New Roman" w:cs="Times New Roman"/>
          <w:sz w:val="24"/>
          <w:szCs w:val="24"/>
          <w:lang w:val="en-US"/>
        </w:rPr>
        <w:t xml:space="preserve">Do sada je </w:t>
      </w:r>
      <w:proofErr w:type="gramStart"/>
      <w:r w:rsidRPr="005F7DCE">
        <w:rPr>
          <w:rFonts w:ascii="Times New Roman" w:eastAsia="Times New Roman" w:hAnsi="Times New Roman" w:cs="Times New Roman"/>
          <w:sz w:val="24"/>
          <w:szCs w:val="24"/>
          <w:lang w:val="en-US"/>
        </w:rPr>
        <w:t>44 poljska</w:t>
      </w:r>
      <w:proofErr w:type="gramEnd"/>
      <w:r w:rsidRPr="005F7DCE">
        <w:rPr>
          <w:rFonts w:ascii="Times New Roman" w:eastAsia="Times New Roman" w:hAnsi="Times New Roman" w:cs="Times New Roman"/>
          <w:sz w:val="24"/>
          <w:szCs w:val="24"/>
          <w:lang w:val="en-US"/>
        </w:rPr>
        <w:t xml:space="preserve"> proizvoda registrovano kao G</w:t>
      </w:r>
      <w:r w:rsidRPr="005F7DCE">
        <w:rPr>
          <w:rFonts w:ascii="Times New Roman" w:eastAsia="Times New Roman" w:hAnsi="Times New Roman" w:cs="Times New Roman"/>
          <w:sz w:val="24"/>
          <w:szCs w:val="24"/>
          <w:lang w:val="en-US"/>
        </w:rPr>
        <w:t>O</w:t>
      </w:r>
      <w:r w:rsidRPr="005F7DCE">
        <w:rPr>
          <w:rFonts w:ascii="Times New Roman" w:eastAsia="Times New Roman" w:hAnsi="Times New Roman" w:cs="Times New Roman"/>
          <w:sz w:val="24"/>
          <w:szCs w:val="24"/>
          <w:lang w:val="en-US"/>
        </w:rPr>
        <w:t xml:space="preserve"> - med od medene rose iz regiona Beskids, koji je nedavno doda</w:t>
      </w:r>
      <w:r>
        <w:rPr>
          <w:rFonts w:ascii="Times New Roman" w:eastAsia="Times New Roman" w:hAnsi="Times New Roman" w:cs="Times New Roman"/>
          <w:sz w:val="24"/>
          <w:szCs w:val="24"/>
          <w:lang w:val="en-US"/>
        </w:rPr>
        <w:t>t</w:t>
      </w:r>
      <w:r w:rsidRPr="005F7DCE">
        <w:rPr>
          <w:rFonts w:ascii="Times New Roman" w:eastAsia="Times New Roman" w:hAnsi="Times New Roman" w:cs="Times New Roman"/>
          <w:sz w:val="24"/>
          <w:szCs w:val="24"/>
          <w:lang w:val="en-US"/>
        </w:rPr>
        <w:t xml:space="preserve"> na ovu listu. </w:t>
      </w:r>
      <w:r w:rsidR="00032850">
        <w:rPr>
          <w:rStyle w:val="FootnoteReference"/>
          <w:rFonts w:ascii="Times New Roman" w:eastAsia="Times New Roman" w:hAnsi="Times New Roman" w:cs="Times New Roman"/>
          <w:sz w:val="24"/>
          <w:szCs w:val="24"/>
          <w:lang w:val="en-US"/>
        </w:rPr>
        <w:footnoteReference w:id="15"/>
      </w:r>
      <w:r w:rsidRPr="00032850">
        <w:rPr>
          <w:rFonts w:ascii="Times New Roman" w:eastAsia="Times New Roman" w:hAnsi="Times New Roman" w:cs="Times New Roman"/>
          <w:sz w:val="24"/>
          <w:szCs w:val="24"/>
          <w:lang w:val="en-US"/>
        </w:rPr>
        <w:t xml:space="preserve">Takođe, u cilju jačanja podrške lokalnim tradicionalnim proizvođačima, poljsko Ministarstvo </w:t>
      </w:r>
      <w:r w:rsidRPr="00032850">
        <w:rPr>
          <w:rFonts w:ascii="Times New Roman" w:eastAsia="Times New Roman" w:hAnsi="Times New Roman" w:cs="Times New Roman"/>
          <w:sz w:val="24"/>
          <w:szCs w:val="24"/>
          <w:lang w:val="en-US"/>
        </w:rPr>
        <w:lastRenderedPageBreak/>
        <w:t xml:space="preserve">poljoprivrede </w:t>
      </w:r>
      <w:proofErr w:type="gramStart"/>
      <w:r w:rsidRPr="00032850">
        <w:rPr>
          <w:rFonts w:ascii="Times New Roman" w:eastAsia="Times New Roman" w:hAnsi="Times New Roman" w:cs="Times New Roman"/>
          <w:sz w:val="24"/>
          <w:szCs w:val="24"/>
          <w:lang w:val="en-US"/>
        </w:rPr>
        <w:t>i</w:t>
      </w:r>
      <w:proofErr w:type="gramEnd"/>
      <w:r w:rsidRPr="00032850">
        <w:rPr>
          <w:rFonts w:ascii="Times New Roman" w:eastAsia="Times New Roman" w:hAnsi="Times New Roman" w:cs="Times New Roman"/>
          <w:sz w:val="24"/>
          <w:szCs w:val="24"/>
          <w:lang w:val="en-US"/>
        </w:rPr>
        <w:t xml:space="preserve"> regionalne vlasti uspostavile su nacionalnu Listu tradicionalnih proizvoda. </w:t>
      </w:r>
      <w:r w:rsidRPr="005F7DCE">
        <w:rPr>
          <w:rFonts w:ascii="Times New Roman" w:eastAsia="Times New Roman" w:hAnsi="Times New Roman" w:cs="Times New Roman"/>
          <w:sz w:val="24"/>
          <w:szCs w:val="24"/>
        </w:rPr>
        <w:t xml:space="preserve">Trenutno je </w:t>
      </w:r>
      <w:proofErr w:type="gramStart"/>
      <w:r w:rsidRPr="005F7DCE">
        <w:rPr>
          <w:rFonts w:ascii="Times New Roman" w:eastAsia="Times New Roman" w:hAnsi="Times New Roman" w:cs="Times New Roman"/>
          <w:sz w:val="24"/>
          <w:szCs w:val="24"/>
        </w:rPr>
        <w:t>na</w:t>
      </w:r>
      <w:proofErr w:type="gramEnd"/>
      <w:r w:rsidRPr="005F7DCE">
        <w:rPr>
          <w:rFonts w:ascii="Times New Roman" w:eastAsia="Times New Roman" w:hAnsi="Times New Roman" w:cs="Times New Roman"/>
          <w:sz w:val="24"/>
          <w:szCs w:val="24"/>
        </w:rPr>
        <w:t xml:space="preserve"> ovoj listi više od 1600 proizvoda.</w:t>
      </w:r>
      <w:r>
        <w:rPr>
          <w:rStyle w:val="FootnoteReference"/>
          <w:rFonts w:ascii="Times New Roman" w:eastAsia="Times New Roman" w:hAnsi="Times New Roman" w:cs="Times New Roman"/>
          <w:sz w:val="24"/>
          <w:szCs w:val="24"/>
        </w:rPr>
        <w:footnoteReference w:id="16"/>
      </w:r>
      <w:r w:rsidR="00662B20">
        <w:br w:type="page"/>
      </w:r>
    </w:p>
    <w:p w14:paraId="7C38D92F" w14:textId="77777777" w:rsidR="003A0BAB" w:rsidRDefault="003A0BAB">
      <w:pPr>
        <w:spacing w:line="240" w:lineRule="auto"/>
        <w:jc w:val="both"/>
        <w:rPr>
          <w:rFonts w:ascii="Times New Roman" w:eastAsia="Times New Roman" w:hAnsi="Times New Roman" w:cs="Times New Roman"/>
          <w:sz w:val="24"/>
          <w:szCs w:val="24"/>
          <w:u w:val="single"/>
        </w:rPr>
      </w:pPr>
    </w:p>
    <w:p w14:paraId="2BF0D749" w14:textId="71D58C22" w:rsidR="003A0BAB" w:rsidRDefault="00662B20" w:rsidP="003904C3">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Bibliogra</w:t>
      </w:r>
      <w:r w:rsidR="003904C3">
        <w:rPr>
          <w:rFonts w:ascii="Times New Roman" w:eastAsia="Times New Roman" w:hAnsi="Times New Roman" w:cs="Times New Roman"/>
          <w:b/>
          <w:sz w:val="24"/>
          <w:szCs w:val="24"/>
          <w:u w:val="single"/>
        </w:rPr>
        <w:t>fija</w:t>
      </w:r>
      <w:r>
        <w:rPr>
          <w:rFonts w:ascii="Times New Roman" w:eastAsia="Times New Roman" w:hAnsi="Times New Roman" w:cs="Times New Roman"/>
          <w:b/>
          <w:sz w:val="24"/>
          <w:szCs w:val="24"/>
          <w:u w:val="single"/>
        </w:rPr>
        <w:t>:</w:t>
      </w:r>
    </w:p>
    <w:p w14:paraId="517FE50F" w14:textId="1B2F55A6"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“EcoLabel” [online] https://ec.europa.eu/environment/ecolabel/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32834C9D" w14:textId="42A77625"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Green Deal: Commission prepares new initiatives to boost the organic farming sector” [online] https://ec.europa.eu/commission/presscorner/detail/en/IP_20_1548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721EE68B" w14:textId="2CCB706E"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“Europejski System Oznaczeń” [online] https://www.polskasmakuje.pl/europejski-system-oznaczen/?fbclid=IwAR0a30ICCGZAOsDqm7hVcUnhXc1ZjrkovS-T7YH2WmFP5S7Ja2vq5NlmIKk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267F5596" w14:textId="560B05D4"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“Organic Farming in Poland” [online]</w:t>
      </w:r>
      <w:r w:rsidR="0039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9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https://www.agroberichtenbuitenland.nl/actueel/nieuws/2019/03/27/organic-farming-in-poland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7E033554" w14:textId="45D4C60D"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“Poles’ knowledge about organic food is getting better” [online] http://imas.pl/en/blog/imas-agri-poles-knowledge-about-organic-food-is-getting-better/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5C21CF8D" w14:textId="448C890E" w:rsidR="003A0BAB" w:rsidRDefault="00662B20" w:rsidP="003904C3">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“Poolse bio-markt: klein, snelgroeiend en groot potentieel</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online] https://www.agroberichtenbuitenland.nl/actueel/nieuws/2016/10/19/poolse-bio-markt-klein-snelgroeiend-en-groot-potentieel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18242DC4" w14:textId="72FE05A5"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“Prospects for development of organic food production in Poland” [online] https://www.freshplaza.com/article/9149628/prospects-for-development-of-organic-food-production-in-poland/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3EFC6E01" w14:textId="1E15ECBF"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organics” [online] https://ec.europa.eu/info/food-farming-fisheries/farming/organic-farming/future-organics_en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7514DFDF" w14:textId="7D592B42" w:rsidR="003A0BAB" w:rsidRDefault="00662B20" w:rsidP="003904C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Ecolabels” [online] https://ec.europa.eu/environment/ecolabel/other-ecolabels.html [</w:t>
      </w:r>
      <w:r w:rsidR="003904C3">
        <w:rPr>
          <w:rFonts w:ascii="Times New Roman" w:eastAsia="Times New Roman" w:hAnsi="Times New Roman" w:cs="Times New Roman"/>
          <w:sz w:val="24"/>
          <w:szCs w:val="24"/>
        </w:rPr>
        <w:t>pristupljeno</w:t>
      </w:r>
      <w:r>
        <w:rPr>
          <w:rFonts w:ascii="Times New Roman" w:eastAsia="Times New Roman" w:hAnsi="Times New Roman" w:cs="Times New Roman"/>
          <w:sz w:val="24"/>
          <w:szCs w:val="24"/>
        </w:rPr>
        <w:t>: 14.12.2020]</w:t>
      </w:r>
    </w:p>
    <w:p w14:paraId="3CDD611A" w14:textId="2980559B" w:rsidR="003A0BAB" w:rsidRDefault="00662B20" w:rsidP="003904C3">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organic logo” [online] https://ec.europa.eu/info/food-farming-fisheries/farming/organic-farming/organic-logo_en [</w:t>
      </w:r>
      <w:r w:rsidR="003904C3">
        <w:rPr>
          <w:rFonts w:ascii="Times New Roman" w:eastAsia="Times New Roman" w:hAnsi="Times New Roman" w:cs="Times New Roman"/>
          <w:sz w:val="24"/>
          <w:szCs w:val="24"/>
        </w:rPr>
        <w:t>pristupljeno</w:t>
      </w:r>
      <w:bookmarkStart w:id="0" w:name="_GoBack"/>
      <w:bookmarkEnd w:id="0"/>
      <w:r>
        <w:rPr>
          <w:rFonts w:ascii="Times New Roman" w:eastAsia="Times New Roman" w:hAnsi="Times New Roman" w:cs="Times New Roman"/>
          <w:sz w:val="24"/>
          <w:szCs w:val="24"/>
        </w:rPr>
        <w:t>: 14.12.2020]</w:t>
      </w:r>
    </w:p>
    <w:p w14:paraId="13E2FC4A" w14:textId="77777777" w:rsidR="003A0BAB" w:rsidRDefault="00662B20">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Brodzińska Katarzyna, Pawlewicz Adam, Popluga Dina, Zvirbule Andra (2020) </w:t>
      </w:r>
      <w:r>
        <w:rPr>
          <w:rFonts w:ascii="Times New Roman" w:eastAsia="Times New Roman" w:hAnsi="Times New Roman" w:cs="Times New Roman"/>
          <w:i/>
          <w:sz w:val="24"/>
          <w:szCs w:val="24"/>
        </w:rPr>
        <w:t>Trends in the Development of Organic Farming in Poland and Latvia Compared to the EU</w:t>
      </w:r>
      <w:r>
        <w:rPr>
          <w:rFonts w:ascii="Times New Roman" w:eastAsia="Times New Roman" w:hAnsi="Times New Roman" w:cs="Times New Roman"/>
          <w:sz w:val="24"/>
          <w:szCs w:val="24"/>
        </w:rPr>
        <w:t>, Rural Sustainability Research, 43(338)</w:t>
      </w:r>
    </w:p>
    <w:p w14:paraId="05F54E32" w14:textId="77777777" w:rsidR="003A0BAB" w:rsidRDefault="00662B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Dudek Michał, Wrzaszcz Wioletta (2020) </w:t>
      </w:r>
      <w:r>
        <w:rPr>
          <w:rFonts w:ascii="Times New Roman" w:eastAsia="Times New Roman" w:hAnsi="Times New Roman" w:cs="Times New Roman"/>
          <w:i/>
          <w:sz w:val="24"/>
          <w:szCs w:val="24"/>
        </w:rPr>
        <w:t>On the Way to Eco-Innovations in Agriculture: Concepts, Implementation and E_ects at National and Local Level. The Case of Poland,</w:t>
      </w:r>
      <w:r>
        <w:rPr>
          <w:rFonts w:ascii="Times New Roman" w:eastAsia="Times New Roman" w:hAnsi="Times New Roman" w:cs="Times New Roman"/>
          <w:sz w:val="24"/>
          <w:szCs w:val="24"/>
        </w:rPr>
        <w:t xml:space="preserve"> Sustainability, 12</w:t>
      </w:r>
    </w:p>
    <w:p w14:paraId="2EC58731" w14:textId="77777777" w:rsidR="003A0BAB" w:rsidRDefault="00662B2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FAO. 2018. </w:t>
      </w:r>
      <w:r>
        <w:rPr>
          <w:rFonts w:ascii="Times New Roman" w:eastAsia="Times New Roman" w:hAnsi="Times New Roman" w:cs="Times New Roman"/>
          <w:i/>
          <w:sz w:val="24"/>
          <w:szCs w:val="24"/>
        </w:rPr>
        <w:t>Geographical indication schemes in Croatia, Hungary and Poland</w:t>
      </w:r>
      <w:r>
        <w:rPr>
          <w:rFonts w:ascii="Times New Roman" w:eastAsia="Times New Roman" w:hAnsi="Times New Roman" w:cs="Times New Roman"/>
          <w:sz w:val="24"/>
          <w:szCs w:val="24"/>
        </w:rPr>
        <w:t>. Budapest. 30pp</w:t>
      </w:r>
    </w:p>
    <w:p w14:paraId="6AE03106" w14:textId="77777777" w:rsidR="003A0BAB" w:rsidRDefault="00662B20">
      <w:pPr>
        <w:spacing w:before="280" w:after="28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Fundacja Ziemia i Ludzie (2016)</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Bioróżnorodność obszarów wiejskich. Dobre praktyki rolnicze</w:t>
      </w:r>
    </w:p>
    <w:p w14:paraId="35C5A54C" w14:textId="77777777" w:rsidR="003A0BAB" w:rsidRDefault="00662B20">
      <w:pPr>
        <w:spacing w:before="280" w:after="28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Institute of Agricultural and Food Economics (2015) </w:t>
      </w:r>
      <w:r>
        <w:rPr>
          <w:rFonts w:ascii="Times New Roman" w:eastAsia="Times New Roman" w:hAnsi="Times New Roman" w:cs="Times New Roman"/>
          <w:i/>
          <w:sz w:val="24"/>
          <w:szCs w:val="24"/>
        </w:rPr>
        <w:t>Agriculture and Food Economy in Poland</w:t>
      </w:r>
    </w:p>
    <w:p w14:paraId="7A6320A9" w14:textId="77777777" w:rsidR="003A0BAB" w:rsidRDefault="00662B2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Kaszuba-Janus Milena “Nielsen oszacował wartość rynku produktów BIO w Polsce” [online] https://www.horecanet.pl/nielsen-oszacowal-wartosc-rynku-produktow-bio-w-polsce/ [accessed: 14.12.2020]</w:t>
      </w:r>
    </w:p>
    <w:p w14:paraId="47E8DB3F" w14:textId="77777777" w:rsidR="003A0BAB" w:rsidRDefault="00662B2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Kucharczyk Mateusz “Agroecology in Poland: A thorny path for farmers” [online] https://www.euractiv.com/section/energy-environment/news/agroecology-in-poland-a-thorny-path-for-farmers/?faodatalab=2020-10-22-1 [accessed: 14.12.2020]</w:t>
      </w:r>
    </w:p>
    <w:p w14:paraId="4B2FD06F" w14:textId="77777777" w:rsidR="003A0BAB" w:rsidRDefault="00662B20">
      <w:pPr>
        <w:pBdr>
          <w:top w:val="nil"/>
          <w:left w:val="nil"/>
          <w:bottom w:val="nil"/>
          <w:right w:val="nil"/>
          <w:between w:val="nil"/>
        </w:pBdr>
        <w:spacing w:before="280" w:after="28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Statistics Poland (2020), </w:t>
      </w:r>
      <w:r>
        <w:rPr>
          <w:rFonts w:ascii="Times New Roman" w:eastAsia="Times New Roman" w:hAnsi="Times New Roman" w:cs="Times New Roman"/>
          <w:i/>
          <w:color w:val="000000"/>
          <w:sz w:val="24"/>
          <w:szCs w:val="24"/>
        </w:rPr>
        <w:t>Agriculture in 2019</w:t>
      </w:r>
    </w:p>
    <w:p w14:paraId="045C1648" w14:textId="77777777" w:rsidR="003A0BAB" w:rsidRDefault="00662B20">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Ministry of Agriculture and Rural Development (2019) </w:t>
      </w:r>
      <w:r>
        <w:rPr>
          <w:rFonts w:ascii="Times New Roman" w:eastAsia="Times New Roman" w:hAnsi="Times New Roman" w:cs="Times New Roman"/>
          <w:i/>
          <w:sz w:val="24"/>
          <w:szCs w:val="24"/>
        </w:rPr>
        <w:t>Good practices with an impact on the development of rural areas</w:t>
      </w:r>
    </w:p>
    <w:p w14:paraId="5BCF8778" w14:textId="77777777" w:rsidR="003A0BAB" w:rsidRDefault="003A0BAB">
      <w:pPr>
        <w:spacing w:line="240" w:lineRule="auto"/>
        <w:jc w:val="both"/>
        <w:rPr>
          <w:rFonts w:ascii="Times New Roman" w:eastAsia="Times New Roman" w:hAnsi="Times New Roman" w:cs="Times New Roman"/>
          <w:b/>
          <w:sz w:val="24"/>
          <w:szCs w:val="24"/>
        </w:rPr>
      </w:pPr>
    </w:p>
    <w:sectPr w:rsidR="003A0BAB">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7A87" w14:textId="77777777" w:rsidR="00B96C8B" w:rsidRDefault="00B96C8B">
      <w:pPr>
        <w:spacing w:after="0" w:line="240" w:lineRule="auto"/>
      </w:pPr>
      <w:r>
        <w:separator/>
      </w:r>
    </w:p>
  </w:endnote>
  <w:endnote w:type="continuationSeparator" w:id="0">
    <w:p w14:paraId="569C36FE" w14:textId="77777777" w:rsidR="00B96C8B" w:rsidRDefault="00B9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E93A" w14:textId="77777777" w:rsidR="00B96C8B" w:rsidRDefault="00B96C8B">
      <w:pPr>
        <w:spacing w:after="0" w:line="240" w:lineRule="auto"/>
      </w:pPr>
      <w:r>
        <w:separator/>
      </w:r>
    </w:p>
  </w:footnote>
  <w:footnote w:type="continuationSeparator" w:id="0">
    <w:p w14:paraId="00F1A1CC" w14:textId="77777777" w:rsidR="00B96C8B" w:rsidRDefault="00B96C8B">
      <w:pPr>
        <w:spacing w:after="0" w:line="240" w:lineRule="auto"/>
      </w:pPr>
      <w:r>
        <w:continuationSeparator/>
      </w:r>
    </w:p>
  </w:footnote>
  <w:footnote w:id="1">
    <w:p w14:paraId="7B24ACD9" w14:textId="08C539D4" w:rsidR="007D0CEF" w:rsidRPr="007D0CEF" w:rsidRDefault="007D0CEF">
      <w:pPr>
        <w:pStyle w:val="FootnoteText"/>
      </w:pPr>
      <w:r>
        <w:rPr>
          <w:rStyle w:val="FootnoteReference"/>
        </w:rPr>
        <w:footnoteRef/>
      </w:r>
      <w:r>
        <w:t xml:space="preserve"> </w:t>
      </w:r>
      <w:r>
        <w:rPr>
          <w:rFonts w:ascii="Times New Roman" w:eastAsia="Times New Roman" w:hAnsi="Times New Roman" w:cs="Times New Roman"/>
          <w:color w:val="000000"/>
        </w:rPr>
        <w:t>https://ec.europa.eu/info/sites/info/files/food-farming-fisheries/farming/documents/market-brief-organic-farming-in-the-eu_mar2019_en.pdf</w:t>
      </w:r>
    </w:p>
  </w:footnote>
  <w:footnote w:id="2">
    <w:p w14:paraId="1C13E945" w14:textId="515AE36F" w:rsidR="007D0CEF" w:rsidRPr="007D0CEF" w:rsidRDefault="007D0CEF">
      <w:pPr>
        <w:pStyle w:val="FootnoteText"/>
        <w:rPr>
          <w:lang w:val="bs-Latn-BA"/>
        </w:rPr>
      </w:pPr>
      <w:r>
        <w:rPr>
          <w:rStyle w:val="FootnoteReference"/>
        </w:rPr>
        <w:footnoteRef/>
      </w:r>
      <w:r>
        <w:t xml:space="preserve"> </w:t>
      </w:r>
      <w:r>
        <w:rPr>
          <w:rFonts w:ascii="Times New Roman" w:eastAsia="Times New Roman" w:hAnsi="Times New Roman" w:cs="Times New Roman"/>
          <w:color w:val="000000"/>
        </w:rPr>
        <w:t>https://ec.europa.eu/commission/presscorner/detail/en/QANDA_20_1539</w:t>
      </w:r>
    </w:p>
  </w:footnote>
  <w:footnote w:id="3">
    <w:p w14:paraId="538D0703" w14:textId="3D6D19AF" w:rsidR="007D0CEF" w:rsidRPr="007D0CEF" w:rsidRDefault="007D0CEF">
      <w:pPr>
        <w:pStyle w:val="FootnoteText"/>
        <w:rPr>
          <w:lang w:val="bs-Latn-BA"/>
        </w:rPr>
      </w:pPr>
      <w:r>
        <w:rPr>
          <w:rStyle w:val="FootnoteReference"/>
        </w:rPr>
        <w:footnoteRef/>
      </w:r>
      <w:r w:rsidRPr="007D0CEF">
        <w:rPr>
          <w:lang w:val="bs-Latn-BA"/>
        </w:rPr>
        <w:t xml:space="preserve"> </w:t>
      </w:r>
      <w:r w:rsidRPr="007D0CEF">
        <w:rPr>
          <w:rFonts w:ascii="Times New Roman" w:eastAsia="Times New Roman" w:hAnsi="Times New Roman" w:cs="Times New Roman"/>
          <w:color w:val="000000"/>
          <w:lang w:val="bs-Latn-BA"/>
        </w:rPr>
        <w:t>https://ec.europa.eu/info/food-farming-fisheries/farming/organic-farming/future-organics_en</w:t>
      </w:r>
    </w:p>
  </w:footnote>
  <w:footnote w:id="4">
    <w:p w14:paraId="21ACC85B" w14:textId="77777777" w:rsidR="001A3ED4" w:rsidRDefault="001A3ED4" w:rsidP="001A3ED4">
      <w:pPr>
        <w:spacing w:after="0" w:line="240" w:lineRule="auto"/>
        <w:jc w:val="both"/>
        <w:rPr>
          <w:rFonts w:ascii="Times New Roman" w:eastAsia="Times New Roman" w:hAnsi="Times New Roman" w:cs="Times New Roman"/>
          <w:i/>
          <w:sz w:val="24"/>
          <w:szCs w:val="24"/>
        </w:rPr>
      </w:pPr>
      <w:r>
        <w:rPr>
          <w:rStyle w:val="FootnoteReference"/>
        </w:rPr>
        <w:footnoteRef/>
      </w:r>
      <w:r w:rsidRPr="001A3ED4">
        <w:rPr>
          <w:lang w:val="bs-Latn-BA"/>
        </w:rPr>
        <w:t xml:space="preserve"> </w:t>
      </w:r>
      <w:r>
        <w:rPr>
          <w:rFonts w:ascii="Times New Roman" w:eastAsia="Times New Roman" w:hAnsi="Times New Roman" w:cs="Times New Roman"/>
          <w:sz w:val="20"/>
          <w:szCs w:val="20"/>
        </w:rPr>
        <w:t xml:space="preserve">Institute of Agricultural and Food Economics (2015) </w:t>
      </w:r>
      <w:r>
        <w:rPr>
          <w:rFonts w:ascii="Times New Roman" w:eastAsia="Times New Roman" w:hAnsi="Times New Roman" w:cs="Times New Roman"/>
          <w:i/>
          <w:sz w:val="20"/>
          <w:szCs w:val="20"/>
        </w:rPr>
        <w:t>Agriculture and Food Economy in Poland</w:t>
      </w:r>
    </w:p>
    <w:p w14:paraId="5849DF1D" w14:textId="3DDBEDD8" w:rsidR="001A3ED4" w:rsidRPr="001A3ED4" w:rsidRDefault="001A3ED4">
      <w:pPr>
        <w:pStyle w:val="FootnoteText"/>
      </w:pPr>
    </w:p>
  </w:footnote>
  <w:footnote w:id="5">
    <w:p w14:paraId="236B8844" w14:textId="250F6567" w:rsidR="001A3ED4" w:rsidRPr="001A3ED4" w:rsidRDefault="001A3ED4">
      <w:pPr>
        <w:pStyle w:val="FootnoteText"/>
      </w:pPr>
      <w:r>
        <w:rPr>
          <w:rStyle w:val="FootnoteReference"/>
        </w:rPr>
        <w:footnoteRef/>
      </w:r>
      <w:r>
        <w:t xml:space="preserve"> </w:t>
      </w:r>
      <w:r>
        <w:rPr>
          <w:rFonts w:ascii="Times New Roman" w:eastAsia="Times New Roman" w:hAnsi="Times New Roman" w:cs="Times New Roman"/>
          <w:color w:val="000000"/>
        </w:rPr>
        <w:t xml:space="preserve">Statistics Poland (2020) </w:t>
      </w:r>
      <w:r>
        <w:rPr>
          <w:rFonts w:ascii="Times New Roman" w:eastAsia="Times New Roman" w:hAnsi="Times New Roman" w:cs="Times New Roman"/>
          <w:i/>
          <w:color w:val="000000"/>
        </w:rPr>
        <w:t>Agriculture in 2019</w:t>
      </w:r>
    </w:p>
  </w:footnote>
  <w:footnote w:id="6">
    <w:p w14:paraId="5C26B47B" w14:textId="454ABE95" w:rsidR="00554B3C" w:rsidRPr="00B723E1" w:rsidRDefault="00554B3C" w:rsidP="00B723E1">
      <w:pPr>
        <w:pBdr>
          <w:top w:val="nil"/>
          <w:left w:val="nil"/>
          <w:bottom w:val="nil"/>
          <w:right w:val="nil"/>
          <w:between w:val="nil"/>
        </w:pBdr>
        <w:spacing w:after="0" w:line="240" w:lineRule="auto"/>
        <w:rPr>
          <w:color w:val="000000"/>
          <w:sz w:val="20"/>
          <w:szCs w:val="20"/>
        </w:rPr>
      </w:pPr>
      <w:r>
        <w:rPr>
          <w:rStyle w:val="FootnoteReference"/>
        </w:rPr>
        <w:footnoteRef/>
      </w:r>
      <w:r>
        <w:t xml:space="preserve"> </w:t>
      </w:r>
      <w:r>
        <w:rPr>
          <w:color w:val="000000"/>
          <w:sz w:val="20"/>
          <w:szCs w:val="20"/>
        </w:rPr>
        <w:t>https://www.cdr.gov.pl/en</w:t>
      </w:r>
    </w:p>
  </w:footnote>
  <w:footnote w:id="7">
    <w:p w14:paraId="759A4F71" w14:textId="4004ACFF" w:rsidR="00C644C9" w:rsidRPr="00C644C9" w:rsidRDefault="00C644C9" w:rsidP="00C644C9">
      <w:pPr>
        <w:pStyle w:val="FootnoteText"/>
      </w:pPr>
      <w:r>
        <w:rPr>
          <w:rStyle w:val="FootnoteReference"/>
        </w:rPr>
        <w:footnoteRef/>
      </w:r>
      <w:r>
        <w:t xml:space="preserve"> </w:t>
      </w:r>
      <w:r>
        <w:rPr>
          <w:color w:val="000000"/>
        </w:rPr>
        <w:t>https://ec.europa.eu/info/food-farming-fisheries/farming/organic-farming/becoming-organic-farmer_en</w:t>
      </w:r>
    </w:p>
  </w:footnote>
  <w:footnote w:id="8">
    <w:p w14:paraId="07D61354" w14:textId="76B51223" w:rsidR="007C7D60" w:rsidRPr="007C7D60" w:rsidRDefault="007C7D60">
      <w:pPr>
        <w:pStyle w:val="FootnoteText"/>
        <w:rPr>
          <w:lang w:val="bs-Latn-BA"/>
        </w:rPr>
      </w:pPr>
      <w:r>
        <w:rPr>
          <w:rStyle w:val="FootnoteReference"/>
        </w:rPr>
        <w:footnoteRef/>
      </w:r>
      <w:r>
        <w:t xml:space="preserve"> </w:t>
      </w:r>
      <w:r>
        <w:rPr>
          <w:color w:val="000000"/>
        </w:rPr>
        <w:t>Ibid.</w:t>
      </w:r>
    </w:p>
  </w:footnote>
  <w:footnote w:id="9">
    <w:p w14:paraId="52AF9BE6" w14:textId="6EE4743D" w:rsidR="007C7D60" w:rsidRPr="007C7D60" w:rsidRDefault="007C7D60">
      <w:pPr>
        <w:pStyle w:val="FootnoteText"/>
      </w:pPr>
      <w:r>
        <w:rPr>
          <w:rStyle w:val="FootnoteReference"/>
        </w:rPr>
        <w:footnoteRef/>
      </w:r>
      <w:r>
        <w:t xml:space="preserve"> </w:t>
      </w:r>
      <w:r w:rsidR="00B007E5">
        <w:rPr>
          <w:color w:val="000000"/>
        </w:rPr>
        <w:t>https://ec.europa.eu/info/food-farming-fisheries/farming/organic-farming/organics-glance_en</w:t>
      </w:r>
    </w:p>
  </w:footnote>
  <w:footnote w:id="10">
    <w:p w14:paraId="661E8554" w14:textId="490705CA" w:rsidR="00E26F38" w:rsidRPr="00E26F38" w:rsidRDefault="00E26F38">
      <w:pPr>
        <w:pStyle w:val="FootnoteText"/>
      </w:pPr>
      <w:r>
        <w:rPr>
          <w:rStyle w:val="FootnoteReference"/>
        </w:rPr>
        <w:footnoteRef/>
      </w:r>
      <w:r>
        <w:t xml:space="preserve"> </w:t>
      </w:r>
      <w:r>
        <w:rPr>
          <w:color w:val="000000"/>
        </w:rPr>
        <w:t>https://ec.europa.eu/environment/ecolabel/how-to-apply-for-eu-ecolabel.html</w:t>
      </w:r>
    </w:p>
  </w:footnote>
  <w:footnote w:id="11">
    <w:p w14:paraId="568550FD" w14:textId="77777777" w:rsidR="00206D81" w:rsidRDefault="00206D81" w:rsidP="00206D81">
      <w:pPr>
        <w:pBdr>
          <w:top w:val="nil"/>
          <w:left w:val="nil"/>
          <w:bottom w:val="nil"/>
          <w:right w:val="nil"/>
          <w:between w:val="nil"/>
        </w:pBdr>
        <w:spacing w:after="0" w:line="240" w:lineRule="auto"/>
        <w:rPr>
          <w:color w:val="000000"/>
          <w:sz w:val="20"/>
          <w:szCs w:val="20"/>
        </w:rPr>
      </w:pPr>
      <w:r>
        <w:rPr>
          <w:rStyle w:val="FootnoteReference"/>
        </w:rPr>
        <w:footnoteRef/>
      </w:r>
      <w:r>
        <w:t xml:space="preserve"> </w:t>
      </w:r>
      <w:r>
        <w:rPr>
          <w:color w:val="000000"/>
          <w:sz w:val="20"/>
          <w:szCs w:val="20"/>
        </w:rPr>
        <w:t>https://ec.europa.eu/info/food-farming-fisheries/food-safety-and-quality/certification/quality-labels/quality-schemes-explained_en</w:t>
      </w:r>
    </w:p>
    <w:p w14:paraId="10A3492F" w14:textId="74700052" w:rsidR="00206D81" w:rsidRPr="00206D81" w:rsidRDefault="00206D81">
      <w:pPr>
        <w:pStyle w:val="FootnoteText"/>
      </w:pPr>
    </w:p>
  </w:footnote>
  <w:footnote w:id="12">
    <w:p w14:paraId="253B3E69" w14:textId="51DCE381" w:rsidR="002C179F" w:rsidRPr="002C179F" w:rsidRDefault="002C179F">
      <w:pPr>
        <w:pStyle w:val="FootnoteText"/>
        <w:rPr>
          <w:lang w:val="bs-Latn-BA"/>
        </w:rPr>
      </w:pPr>
      <w:r>
        <w:rPr>
          <w:rStyle w:val="FootnoteReference"/>
        </w:rPr>
        <w:footnoteRef/>
      </w:r>
      <w:r>
        <w:t xml:space="preserve"> </w:t>
      </w:r>
      <w:r>
        <w:rPr>
          <w:color w:val="000000"/>
        </w:rPr>
        <w:t>https://ec.europa.eu/info/food-farming-fisheries/food-safety-and-quality/certification/quality-labels/quality-schemes-explained_en</w:t>
      </w:r>
    </w:p>
  </w:footnote>
  <w:footnote w:id="13">
    <w:p w14:paraId="664E75FB" w14:textId="7A89A274" w:rsidR="002C179F" w:rsidRPr="002C179F" w:rsidRDefault="002C179F">
      <w:pPr>
        <w:pStyle w:val="FootnoteText"/>
        <w:rPr>
          <w:lang w:val="bs-Latn-BA"/>
        </w:rPr>
      </w:pPr>
      <w:r>
        <w:rPr>
          <w:rStyle w:val="FootnoteReference"/>
        </w:rPr>
        <w:footnoteRef/>
      </w:r>
      <w:r w:rsidRPr="002C179F">
        <w:rPr>
          <w:lang w:val="bs-Latn-BA"/>
        </w:rPr>
        <w:t xml:space="preserve"> </w:t>
      </w:r>
      <w:r w:rsidRPr="002C179F">
        <w:rPr>
          <w:color w:val="000000"/>
          <w:lang w:val="bs-Latn-BA"/>
        </w:rPr>
        <w:t>https://ec.europa.eu/info/food-farming-fisheries/food-safety-and-quality/certification/quality-labels/quality-schemes-explained_en</w:t>
      </w:r>
    </w:p>
  </w:footnote>
  <w:footnote w:id="14">
    <w:p w14:paraId="66E15156" w14:textId="6F5A3F2C" w:rsidR="005F7DCE" w:rsidRPr="005F7DCE" w:rsidRDefault="005F7DCE">
      <w:pPr>
        <w:pStyle w:val="FootnoteText"/>
        <w:rPr>
          <w:lang w:val="bs-Latn-BA"/>
        </w:rPr>
      </w:pPr>
      <w:r>
        <w:rPr>
          <w:rStyle w:val="FootnoteReference"/>
        </w:rPr>
        <w:footnoteRef/>
      </w:r>
      <w:r w:rsidRPr="005F7DCE">
        <w:rPr>
          <w:lang w:val="bs-Latn-BA"/>
        </w:rPr>
        <w:t xml:space="preserve"> </w:t>
      </w:r>
      <w:r w:rsidRPr="005F7DCE">
        <w:rPr>
          <w:color w:val="000000"/>
          <w:lang w:val="bs-Latn-BA"/>
        </w:rPr>
        <w:t>https://ec.europa.eu/info/food-farming-fisheries/food-safety-and-quality/certification/quality-labels/quality-schemes-explained_en</w:t>
      </w:r>
    </w:p>
  </w:footnote>
  <w:footnote w:id="15">
    <w:p w14:paraId="615D6815" w14:textId="1E8B6BED" w:rsidR="00032850" w:rsidRPr="00032850" w:rsidRDefault="00032850">
      <w:pPr>
        <w:pStyle w:val="FootnoteText"/>
        <w:rPr>
          <w:lang w:val="bs-Latn-BA"/>
        </w:rPr>
      </w:pPr>
      <w:r>
        <w:rPr>
          <w:rStyle w:val="FootnoteReference"/>
        </w:rPr>
        <w:footnoteRef/>
      </w:r>
      <w:r w:rsidRPr="00032850">
        <w:rPr>
          <w:lang w:val="bs-Latn-BA"/>
        </w:rPr>
        <w:t xml:space="preserve"> </w:t>
      </w:r>
      <w:r w:rsidRPr="00032850">
        <w:rPr>
          <w:color w:val="000000"/>
          <w:lang w:val="bs-Latn-BA"/>
        </w:rPr>
        <w:t>https://www.gov.pl/web/rolnictwo/produkty-zarejestrowane-jako-chronione-nazwy-pochodzenia-chronione-oznaczenia-geograficzne-oraz-gwarantowane-tradycyjne-specjalnosci</w:t>
      </w:r>
    </w:p>
  </w:footnote>
  <w:footnote w:id="16">
    <w:p w14:paraId="59E6E6C2" w14:textId="117D1251" w:rsidR="005F7DCE" w:rsidRPr="00032850" w:rsidRDefault="005F7DCE" w:rsidP="00032850">
      <w:pPr>
        <w:pStyle w:val="FootnoteText"/>
        <w:rPr>
          <w:lang w:val="bs-Latn-BA"/>
        </w:rPr>
      </w:pPr>
      <w:r>
        <w:rPr>
          <w:rStyle w:val="FootnoteReference"/>
        </w:rPr>
        <w:footnoteRef/>
      </w:r>
      <w:r w:rsidRPr="005F7DCE">
        <w:rPr>
          <w:lang w:val="bs-Latn-BA"/>
        </w:rPr>
        <w:t xml:space="preserve"> </w:t>
      </w:r>
      <w:r w:rsidR="00032850" w:rsidRPr="00032850">
        <w:rPr>
          <w:color w:val="000000"/>
          <w:lang w:val="bs-Latn-BA"/>
        </w:rPr>
        <w:t>https://www.gov.pl/web/rolnictwo/lista-produktow-tradycyjnych12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180"/>
    <w:multiLevelType w:val="multilevel"/>
    <w:tmpl w:val="8E724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745FCE"/>
    <w:multiLevelType w:val="multilevel"/>
    <w:tmpl w:val="505EB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7F053B81"/>
    <w:multiLevelType w:val="multilevel"/>
    <w:tmpl w:val="F976A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AB"/>
    <w:rsid w:val="00030323"/>
    <w:rsid w:val="00032850"/>
    <w:rsid w:val="00057138"/>
    <w:rsid w:val="000E3E2E"/>
    <w:rsid w:val="001A3ED4"/>
    <w:rsid w:val="001D491E"/>
    <w:rsid w:val="00206D81"/>
    <w:rsid w:val="002C179F"/>
    <w:rsid w:val="003904C3"/>
    <w:rsid w:val="003A0BAB"/>
    <w:rsid w:val="003E5C1A"/>
    <w:rsid w:val="004E4E98"/>
    <w:rsid w:val="005178A8"/>
    <w:rsid w:val="00554B3C"/>
    <w:rsid w:val="005C55C9"/>
    <w:rsid w:val="005E3EA0"/>
    <w:rsid w:val="005F7DCE"/>
    <w:rsid w:val="00662B20"/>
    <w:rsid w:val="00681F0B"/>
    <w:rsid w:val="007C7D60"/>
    <w:rsid w:val="007D0CEF"/>
    <w:rsid w:val="009C2C35"/>
    <w:rsid w:val="009F0B53"/>
    <w:rsid w:val="00B007E5"/>
    <w:rsid w:val="00B15924"/>
    <w:rsid w:val="00B723E1"/>
    <w:rsid w:val="00B96C8B"/>
    <w:rsid w:val="00BB4AF4"/>
    <w:rsid w:val="00C446C6"/>
    <w:rsid w:val="00C63289"/>
    <w:rsid w:val="00C644C9"/>
    <w:rsid w:val="00CA7422"/>
    <w:rsid w:val="00D275E7"/>
    <w:rsid w:val="00D8215E"/>
    <w:rsid w:val="00E26F38"/>
    <w:rsid w:val="00ED3F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51A0"/>
  <w15:docId w15:val="{33F9619B-AF24-4CCB-BAD3-D5B704D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D0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CEF"/>
    <w:rPr>
      <w:sz w:val="20"/>
      <w:szCs w:val="20"/>
    </w:rPr>
  </w:style>
  <w:style w:type="character" w:styleId="FootnoteReference">
    <w:name w:val="footnote reference"/>
    <w:basedOn w:val="DefaultParagraphFont"/>
    <w:uiPriority w:val="99"/>
    <w:semiHidden/>
    <w:unhideWhenUsed/>
    <w:rsid w:val="007D0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0691-1CB3-423D-9482-67FF5FC0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Embassy</dc:creator>
  <cp:lastModifiedBy>Windows User</cp:lastModifiedBy>
  <cp:revision>26</cp:revision>
  <dcterms:created xsi:type="dcterms:W3CDTF">2020-12-25T08:26:00Z</dcterms:created>
  <dcterms:modified xsi:type="dcterms:W3CDTF">2020-12-28T12:00:00Z</dcterms:modified>
</cp:coreProperties>
</file>